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8310" w:dyaOrig="11385">
          <v:rect xmlns:o="urn:schemas-microsoft-com:office:office" xmlns:v="urn:schemas-microsoft-com:vml" id="rectole0000000000" style="width:415.500000pt;height:569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600"/>
        <w:ind w:right="0" w:left="0" w:firstLine="0"/>
        <w:jc w:val="left"/>
        <w:rPr>
          <w:rFonts w:ascii="Times New Roman" w:hAnsi="Times New Roman" w:cs="Times New Roman" w:eastAsia="Times New Roman"/>
          <w:color w:val="252525"/>
          <w:spacing w:val="-2"/>
          <w:position w:val="0"/>
          <w:sz w:val="42"/>
          <w:shd w:fill="auto" w:val="clear"/>
        </w:rPr>
      </w:pPr>
      <w:r>
        <w:rPr>
          <w:rFonts w:ascii="Times New Roman" w:hAnsi="Times New Roman" w:cs="Times New Roman" w:eastAsia="Times New Roman"/>
          <w:color w:val="252525"/>
          <w:spacing w:val="-2"/>
          <w:position w:val="0"/>
          <w:sz w:val="42"/>
          <w:shd w:fill="auto" w:val="clear"/>
        </w:rPr>
        <w:t xml:space="preserve">Аналитическая часть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I.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Оценка образовательной деятельности</w:t>
      </w:r>
    </w:p>
    <w:p>
      <w:pPr>
        <w:keepNext w:val="true"/>
        <w:keepLines w:val="true"/>
        <w:spacing w:before="0" w:after="255" w:line="30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Образовательная деятельность в МБДОУ организована в соответствии с Федеральным законом от 29.12.2012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273-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 образовании в 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ФГОС дошкольного образования. С 01.01.2021года МБДОУ функционирует в соответствии с требованиями СП 2.4.3648-20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Санитарно-эпидемиологические требования к организациям воспитания и обучения, отдыха и оздоровления детей и молодежи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 с 01.03.2021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дополнительно с требованиями СанПиН 1.2.3685-21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Гигиенические нормативы и требования к обеспечению безопасности и (или) безвредности для человека факторов среды обитания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 01.09.2023 введена Федеральная образовательная программа дошкольного образования-  Приказ Министерства просвещения РФ от 25 ноября 2022 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1028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 утверждении федеральной образовательной программы дошкольного образования".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Образовательная деятельность ведется на основании утвержденной основной образовательной программы дошкольного образования, которая составлена в соответствии с ФОП ДО и ФГОС дошкольного образования с учетом примерной образовательной программы дошкольного образования, санитарно-эпидемиологическими правилами и нормативами.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Образовательная деятельность по образовательным программам дошкольного образования осуществляется в группах общеразвивающей направленности. В МБДОУ функционируют 6 возрастных групп. Из них:</w:t>
      </w:r>
    </w:p>
    <w:tbl>
      <w:tblPr/>
      <w:tblGrid>
        <w:gridCol w:w="2097"/>
        <w:gridCol w:w="2097"/>
        <w:gridCol w:w="1886"/>
        <w:gridCol w:w="1859"/>
      </w:tblGrid>
      <w:tr>
        <w:trPr>
          <w:trHeight w:val="1" w:hRule="atLeast"/>
          <w:jc w:val="left"/>
        </w:trPr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Направление </w:t>
            </w: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Возраст </w:t>
            </w:r>
          </w:p>
        </w:tc>
        <w:tc>
          <w:tcPr>
            <w:tcW w:w="18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групп</w:t>
            </w:r>
          </w:p>
        </w:tc>
        <w:tc>
          <w:tcPr>
            <w:tcW w:w="18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детей</w:t>
            </w:r>
          </w:p>
        </w:tc>
      </w:tr>
      <w:tr>
        <w:trPr>
          <w:trHeight w:val="1" w:hRule="atLeast"/>
          <w:jc w:val="left"/>
        </w:trPr>
        <w:tc>
          <w:tcPr>
            <w:tcW w:w="2097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Общеразвивающее</w:t>
            </w: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младшая</w:t>
            </w:r>
          </w:p>
        </w:tc>
        <w:tc>
          <w:tcPr>
            <w:tcW w:w="18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8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</w:tr>
      <w:tr>
        <w:trPr>
          <w:trHeight w:val="1" w:hRule="atLeast"/>
          <w:jc w:val="left"/>
        </w:trPr>
        <w:tc>
          <w:tcPr>
            <w:tcW w:w="2097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я младшая </w:t>
            </w:r>
          </w:p>
        </w:tc>
        <w:tc>
          <w:tcPr>
            <w:tcW w:w="18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</w:tr>
      <w:tr>
        <w:trPr>
          <w:trHeight w:val="1" w:hRule="atLeast"/>
          <w:jc w:val="left"/>
        </w:trPr>
        <w:tc>
          <w:tcPr>
            <w:tcW w:w="2097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Средняя</w:t>
            </w:r>
          </w:p>
        </w:tc>
        <w:tc>
          <w:tcPr>
            <w:tcW w:w="18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2097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Средняя</w:t>
            </w:r>
          </w:p>
        </w:tc>
        <w:tc>
          <w:tcPr>
            <w:tcW w:w="18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2097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Старшая</w:t>
            </w:r>
          </w:p>
        </w:tc>
        <w:tc>
          <w:tcPr>
            <w:tcW w:w="18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2097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Подготовительная </w:t>
            </w:r>
          </w:p>
        </w:tc>
        <w:tc>
          <w:tcPr>
            <w:tcW w:w="18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419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18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8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148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Воспитательная работа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 01.09.2021 МБДОУ реализует рабочую программу воспитания и календарный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план воспитательной работы, которые являются частью образовательной программы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дошкольного образования. За 2,5 года реализации программы воспитания родители выражают удовлетворенность воспитательным процессом в Детском саду, что отразилось на результатах анкетирования, проведенного 22.12.2023 г.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1 сентября 2023 года в соответствии с Приказом Министерства Просвещения Российской Федерации от 25 ноября 2022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1028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Федеральной образовательной программы дошкольного образования" МБДОУ начал работать по новой федеральной образовательной программе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ФОП ДО.</w:t>
      </w:r>
    </w:p>
    <w:p>
      <w:pPr>
        <w:tabs>
          <w:tab w:val="left" w:pos="709" w:leader="none"/>
        </w:tabs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Федеральная программа вводит базовый уровень требований к объему, содержанию и результатам работы с детьми в детских садах и позволяет реализовать несколько основополагающих функций дошкольного уровня образования:</w:t>
      </w:r>
    </w:p>
    <w:p>
      <w:pPr>
        <w:tabs>
          <w:tab w:val="left" w:pos="709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-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единого ядра содержания дошкольного образования (далее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</w:p>
    <w:p>
      <w:pPr>
        <w:tabs>
          <w:tab w:val="left" w:pos="70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проживания.</w:t>
      </w:r>
    </w:p>
    <w:p>
      <w:pPr>
        <w:tabs>
          <w:tab w:val="left" w:pos="70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Федеральная программа позволяет объединить обучение и воспитание в единый процесс на основе традиций и современных практик дошкольного образования, подкрепленных внушительным объемом культурных ценностей.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</w:t>
        </w:r>
      </w:hyperlink>
    </w:p>
    <w:p>
      <w:pPr>
        <w:tabs>
          <w:tab w:val="left" w:pos="70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Педагогический коллектив МБДОУ на педагогическом совете ознакомился с Федеральной образовательной программой дошкольного образования, Дорожной картой ФОП ДО и необходимостью приведения в соответствие с ФОП ДО своей основной образовательной программы, рабочих программ не позднее до 1 сентября 2023 года (п. 4 ст. 3 Федерального закона от 24.09.2022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371-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ФЗ). Для обеспечения методической поддержки педагогического коллектива в детском саду создана рабочая группа по приведению ОП в соответствие с ФОП ДО. </w:t>
      </w:r>
    </w:p>
    <w:p>
      <w:pPr>
        <w:tabs>
          <w:tab w:val="left" w:pos="709" w:leader="none"/>
          <w:tab w:val="left" w:pos="142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2023 году в МБДОУ разработана ОП ДО в соответствии с ФОП ДО, Рабочая программа воспитания входит в содержание ОП ДО ДО, приложение к программе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календарный план воспитательной работы МБДОУ. Рабочая программа определяет содержание и организацию воспитательной работы в МБДОУ. Образовательная деятельность МБДОУ направлена на объединение обучения и воспитания в целостный образовательно-воспитательный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</w:t>
      </w:r>
    </w:p>
    <w:p>
      <w:pPr>
        <w:tabs>
          <w:tab w:val="left" w:pos="709" w:leader="none"/>
          <w:tab w:val="left" w:pos="142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рамках Года педагога и наставника публикация в книге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История вокруг знаний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воспитателе Лысовой И.Л.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течение года размещалась  информация: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«2023 -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Год педагога и наставника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сайте.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Воспитатели группы провели марафоны семейного чтения произведений отечественных писателей и поэтов о Педагогах и Наставниках. В рамках Марафона родители не только знакомились с произведениями отечественных писателей и поэтов о Педагогах и Наставниках, но и выполняли творческие работы. В старшей и подготовительной к школе группах в рамках аналогичного марафона дома и в саду детей знакомили с произведениями К.Д. Ушинского, рассказом Л.Толстого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Филиппок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рассказами о школе В Драгунского, Л.Каминского, В.Медведева, Ю. Коваль. Целью этого чтения было воспитание уважения детей к труду педагогов: воспитателей, учителей. Во всех группах проведены организационные встречи, экскурсии с родителями. Педагоги использовали нетрадиционные формы и методы организации работы с семьями воспитанников. Овладение новыми методами работы с родителями, способствует повышению профессиональной компетентности не только молодого педагога, но педагога с опытом.</w:t>
      </w:r>
    </w:p>
    <w:p>
      <w:pPr>
        <w:tabs>
          <w:tab w:val="left" w:pos="709" w:leader="none"/>
          <w:tab w:val="left" w:pos="142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  <w:tab w:val="left" w:pos="142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Инновационная деятельность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основании решения городского инновационного совета Управления образования г. Азова (протокол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29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 21.11.2023 г.) МБДОУ присвоен статус муниципальной инновационной площадки по теме: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Проектирование и реализация регионального содержания в дошкольной организации на основе этнокультурного казачьего компонента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Характеристика  семей по составу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Чтобы выбрать стратегию воспитательной работы, в 2023 году проводился анализ состава семей воспитанников.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2359"/>
        <w:gridCol w:w="1897"/>
        <w:gridCol w:w="4921"/>
      </w:tblGrid>
      <w:tr>
        <w:trPr>
          <w:trHeight w:val="1" w:hRule="atLeast"/>
          <w:jc w:val="left"/>
        </w:trPr>
        <w:tc>
          <w:tcPr>
            <w:tcW w:w="23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Состав семьи</w:t>
            </w:r>
          </w:p>
        </w:tc>
        <w:tc>
          <w:tcPr>
            <w:tcW w:w="1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семей</w:t>
            </w:r>
          </w:p>
        </w:tc>
        <w:tc>
          <w:tcPr>
            <w:tcW w:w="49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Процент от общего количества семей воспитанников</w:t>
            </w:r>
          </w:p>
        </w:tc>
      </w:tr>
      <w:tr>
        <w:trPr>
          <w:trHeight w:val="1" w:hRule="atLeast"/>
          <w:jc w:val="left"/>
        </w:trPr>
        <w:tc>
          <w:tcPr>
            <w:tcW w:w="23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Полная</w:t>
            </w:r>
          </w:p>
        </w:tc>
        <w:tc>
          <w:tcPr>
            <w:tcW w:w="1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137</w:t>
            </w:r>
          </w:p>
        </w:tc>
        <w:tc>
          <w:tcPr>
            <w:tcW w:w="49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93%</w:t>
            </w:r>
          </w:p>
        </w:tc>
      </w:tr>
      <w:tr>
        <w:trPr>
          <w:trHeight w:val="1" w:hRule="atLeast"/>
          <w:jc w:val="left"/>
        </w:trPr>
        <w:tc>
          <w:tcPr>
            <w:tcW w:w="23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Неполная с матерью</w:t>
            </w:r>
          </w:p>
        </w:tc>
        <w:tc>
          <w:tcPr>
            <w:tcW w:w="1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49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6%</w:t>
            </w:r>
          </w:p>
        </w:tc>
      </w:tr>
      <w:tr>
        <w:trPr>
          <w:trHeight w:val="1" w:hRule="atLeast"/>
          <w:jc w:val="left"/>
        </w:trPr>
        <w:tc>
          <w:tcPr>
            <w:tcW w:w="23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Неполная с отцом</w:t>
            </w:r>
          </w:p>
        </w:tc>
        <w:tc>
          <w:tcPr>
            <w:tcW w:w="1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49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23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Оформлено опекунство</w:t>
            </w:r>
          </w:p>
        </w:tc>
        <w:tc>
          <w:tcPr>
            <w:tcW w:w="1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49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Характеристика семей по количеству детей</w:t>
      </w:r>
    </w:p>
    <w:tbl>
      <w:tblPr/>
      <w:tblGrid>
        <w:gridCol w:w="2499"/>
        <w:gridCol w:w="1877"/>
        <w:gridCol w:w="4801"/>
      </w:tblGrid>
      <w:tr>
        <w:trPr>
          <w:trHeight w:val="1" w:hRule="atLeast"/>
          <w:jc w:val="left"/>
        </w:trPr>
        <w:tc>
          <w:tcPr>
            <w:tcW w:w="24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детей в семье</w:t>
            </w:r>
          </w:p>
        </w:tc>
        <w:tc>
          <w:tcPr>
            <w:tcW w:w="18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семей</w:t>
            </w:r>
          </w:p>
        </w:tc>
        <w:tc>
          <w:tcPr>
            <w:tcW w:w="48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Процент от общего количества семей воспитанников</w:t>
            </w:r>
          </w:p>
        </w:tc>
      </w:tr>
      <w:tr>
        <w:trPr>
          <w:trHeight w:val="1" w:hRule="atLeast"/>
          <w:jc w:val="left"/>
        </w:trPr>
        <w:tc>
          <w:tcPr>
            <w:tcW w:w="24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Один ребенок</w:t>
            </w:r>
          </w:p>
        </w:tc>
        <w:tc>
          <w:tcPr>
            <w:tcW w:w="18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  <w:tc>
          <w:tcPr>
            <w:tcW w:w="48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23%</w:t>
            </w:r>
          </w:p>
        </w:tc>
      </w:tr>
      <w:tr>
        <w:trPr>
          <w:trHeight w:val="1" w:hRule="atLeast"/>
          <w:jc w:val="left"/>
        </w:trPr>
        <w:tc>
          <w:tcPr>
            <w:tcW w:w="24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Два ребенка</w:t>
            </w:r>
          </w:p>
        </w:tc>
        <w:tc>
          <w:tcPr>
            <w:tcW w:w="18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70</w:t>
            </w:r>
          </w:p>
        </w:tc>
        <w:tc>
          <w:tcPr>
            <w:tcW w:w="48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48%</w:t>
            </w:r>
          </w:p>
        </w:tc>
      </w:tr>
      <w:tr>
        <w:trPr>
          <w:trHeight w:val="1" w:hRule="atLeast"/>
          <w:jc w:val="left"/>
        </w:trPr>
        <w:tc>
          <w:tcPr>
            <w:tcW w:w="24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Три ребенка и более</w:t>
            </w:r>
          </w:p>
        </w:tc>
        <w:tc>
          <w:tcPr>
            <w:tcW w:w="18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41</w:t>
            </w:r>
          </w:p>
        </w:tc>
        <w:tc>
          <w:tcPr>
            <w:tcW w:w="48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28%</w:t>
            </w:r>
          </w:p>
        </w:tc>
      </w:tr>
    </w:tbl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 повышения эффективности работы в МБДОУ  регулярно проводится изучение мнения родителей. Анализ результатов анкетирования родителей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воспитанников позволил установить соответствие результатов деятельности дошкольного учреждения запросам родителей, их удовлетворение качеством образовательных  услуг. В 2023 году педагогами были организованы разнообразные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формы работы с родителями: анкетирование, опросы, консультирование, общие и групповые родительские собрания, акции, наглядное информирование, открытые показы образовательной деятельности, праздники, развлечения, спортивные соревнования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 взаимодействия и обмена информацией все участники образовательного процесса МБДОУ используют современные и безопасные мессенджеры: сообщества в Контакте ссылка: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https://vk.com/club217374514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официальный сайт детского сада /ссылка: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https://8azov.tvoysadik.ru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Через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Государственные паблики (официальные сообщества) пользователи получают актуальную достоверную информацию о работе органов власти, деятельности МБДОУ , ежедневно получают новостную информацию, объявления, у каждого имеется возможность выйти на обратную связь, оставить обращение в комментариях к постам, в сообщениях группы, воспользоваться виджетами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Сообщить о проблеме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или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Высказать мнение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0" w:line="240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Воспитательная работа строится с учетом индивидуальных особенностей детей, с использованием разнообразных форм и методов, в тесной взаимосвязи воспитателей, специалистов и родителей. Детям из неполных семей уделяется большее внимание в первые месяцы после зачисления в детский сад. Для успешной реализации программы образовательная среда в МБДОУ создана с учетом возрастных возможностей, интересов детей и конструируется таким образом, чтобы ребенок в течение дня мог найти для себя увлекательное дело, занятие. Подбор дидактических материалов, игр, пособий, детской литературы, учитывает особенности развития детей и помогает осуществить необходимую коррекцию для позитивного продвижения каждого ребенка.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Обучение детей строится как увлекательная проблемно-игровая деятельность, обеспечивающая субъектную позицию ребенка и постоянный рост его самостоятельности и творчества.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Образовательный процесс дополняется использованием методической и детской литературы, содержащей познавательную информацию об окружающем мире, мире животных и растений, человеке и его деятельности и т.д.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-142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Образовательная деятельность в МБДОУ строится с учетом контингента воспитанников, их индивидуальных и возрастных особенностей в соответствии с требованиями ОП ДО.</w:t>
      </w:r>
    </w:p>
    <w:p>
      <w:pPr>
        <w:spacing w:before="100" w:after="0" w:line="269"/>
        <w:ind w:right="-14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Дополнительное образование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-14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учреждении оказываются услуги: </w:t>
      </w:r>
    </w:p>
    <w:p>
      <w:pPr>
        <w:spacing w:before="0" w:after="0" w:line="240"/>
        <w:ind w:right="-14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консультационный пункт для детей, не посещающих МБДОУ, ссылка на сайт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https://8azov.tvoysadik.ru/?section_id=94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2023  году функционировали  проекты по  дополнительному образованию -по познавательному, художественно- эстетическому, физическому развитию дошкольников, в которых занимались 124 воспитанника.  </w:t>
      </w:r>
    </w:p>
    <w:tbl>
      <w:tblPr/>
      <w:tblGrid>
        <w:gridCol w:w="567"/>
        <w:gridCol w:w="1984"/>
        <w:gridCol w:w="1985"/>
        <w:gridCol w:w="1417"/>
        <w:gridCol w:w="1985"/>
        <w:gridCol w:w="1843"/>
      </w:tblGrid>
      <w:tr>
        <w:trPr>
          <w:trHeight w:val="534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проекта по приоритетному направлению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Направление проекта 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детей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проведения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Ф.И.О., должность руководителя </w:t>
            </w:r>
          </w:p>
        </w:tc>
      </w:tr>
      <w:tr>
        <w:trPr>
          <w:trHeight w:val="146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Народные умельцы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Изодеятельность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Акварелька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Ковальчук С.И., воспитатель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46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Живой родник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Духовно- нравственное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Горница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Руденко В.Ю., воспитатель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46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Забавушка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Художественно-эстетическое развитие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Муз.зал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Коваленко И.В., муз.рук.</w:t>
            </w:r>
          </w:p>
        </w:tc>
      </w:tr>
      <w:tr>
        <w:trPr>
          <w:trHeight w:val="146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Секция спортивной акробатики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Физкультурно-оздоровительное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 зал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Тренер МБОУ ДОД ДЮСШ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Азова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46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Секция по футболу 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Физкультурно - оздоровительное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 зал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Тренер МБОУ ДОД ДЮСШ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Азова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46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Занимательная математика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Математическое развитие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122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Интеллектуальное заморье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Козлова Т.Н., воспитатель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Сетевая форма реализации образовательных программ</w:t>
      </w:r>
    </w:p>
    <w:p>
      <w:pPr>
        <w:spacing w:before="0" w:after="0" w:line="276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 МБДОУ в 2023 г. строилась с социальными партнерами.</w:t>
      </w:r>
    </w:p>
    <w:tbl>
      <w:tblPr/>
      <w:tblGrid>
        <w:gridCol w:w="1277"/>
        <w:gridCol w:w="3118"/>
        <w:gridCol w:w="3111"/>
        <w:gridCol w:w="2276"/>
      </w:tblGrid>
      <w:tr>
        <w:trPr>
          <w:trHeight w:val="1" w:hRule="atLeast"/>
          <w:jc w:val="left"/>
        </w:trPr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учреждения - партнера</w:t>
            </w:r>
          </w:p>
        </w:tc>
        <w:tc>
          <w:tcPr>
            <w:tcW w:w="3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 договора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Сроки действия договора</w:t>
            </w:r>
          </w:p>
        </w:tc>
      </w:tr>
      <w:tr>
        <w:trPr>
          <w:trHeight w:val="1" w:hRule="atLeast"/>
          <w:jc w:val="left"/>
        </w:trPr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СОШ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Азова</w:t>
            </w:r>
          </w:p>
        </w:tc>
        <w:tc>
          <w:tcPr>
            <w:tcW w:w="3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 благоприятных условий воспитания и обучения детей охрана и укрепление их здоровья, обеспечение интеллектуального, физического и личностного развития, преемственности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бессрочный</w:t>
            </w:r>
          </w:p>
        </w:tc>
      </w:tr>
      <w:tr>
        <w:trPr>
          <w:trHeight w:val="1" w:hRule="atLeast"/>
          <w:jc w:val="left"/>
        </w:trPr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Библиотека им. А. Штанько</w:t>
            </w:r>
          </w:p>
        </w:tc>
        <w:tc>
          <w:tcPr>
            <w:tcW w:w="3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совместной деятельности по проведению массовых мероприятий, конкурсов, экскурсий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бессрочный</w:t>
            </w:r>
          </w:p>
        </w:tc>
      </w:tr>
      <w:tr>
        <w:trPr>
          <w:trHeight w:val="1" w:hRule="atLeast"/>
          <w:jc w:val="left"/>
        </w:trPr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Азовский историко-археологический и палеонтологический музей-заповедник</w:t>
            </w:r>
          </w:p>
        </w:tc>
        <w:tc>
          <w:tcPr>
            <w:tcW w:w="3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Совместное проведение мероприятий, экскурсионное обслуживание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бессрочный</w:t>
            </w:r>
          </w:p>
        </w:tc>
      </w:tr>
      <w:tr>
        <w:trPr>
          <w:trHeight w:val="1" w:hRule="atLeast"/>
          <w:jc w:val="left"/>
        </w:trPr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школа искусств</w:t>
            </w:r>
          </w:p>
        </w:tc>
        <w:tc>
          <w:tcPr>
            <w:tcW w:w="3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Приобщение детей к культуре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бессрочный</w:t>
            </w:r>
          </w:p>
        </w:tc>
      </w:tr>
      <w:tr>
        <w:trPr>
          <w:trHeight w:val="1" w:hRule="atLeast"/>
          <w:jc w:val="left"/>
        </w:trPr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Казачье общество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Пропаганда и развитие казачьих традиций, регионального компонента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бессрочный</w:t>
            </w:r>
          </w:p>
        </w:tc>
      </w:tr>
      <w:tr>
        <w:trPr>
          <w:trHeight w:val="1" w:hRule="atLeast"/>
          <w:jc w:val="left"/>
        </w:trPr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ДОД ДЮСШ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Азова</w:t>
            </w:r>
          </w:p>
        </w:tc>
        <w:tc>
          <w:tcPr>
            <w:tcW w:w="3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развивающих занятий по хореографии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2022-2023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уч. г.</w:t>
            </w:r>
          </w:p>
        </w:tc>
      </w:tr>
      <w:tr>
        <w:trPr>
          <w:trHeight w:val="1" w:hRule="atLeast"/>
          <w:jc w:val="left"/>
        </w:trPr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ДОД ДЮСШ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Азова, МБОУ ДОД ДЮСШ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Азова</w:t>
            </w:r>
          </w:p>
        </w:tc>
        <w:tc>
          <w:tcPr>
            <w:tcW w:w="3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Учебно-тренировочные занятия в секции спортивной акробатики, футбол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2022-2023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уч. г.</w:t>
            </w:r>
          </w:p>
        </w:tc>
      </w:tr>
    </w:tbl>
    <w:p>
      <w:pPr>
        <w:spacing w:before="46" w:after="0" w:line="240"/>
        <w:ind w:right="-20" w:left="0" w:firstLine="0"/>
        <w:jc w:val="left"/>
        <w:rPr>
          <w:rFonts w:ascii="Times New Roman" w:hAnsi="Times New Roman" w:cs="Times New Roman" w:eastAsia="Times New Roman"/>
          <w:color w:val="auto"/>
          <w:spacing w:val="-3"/>
          <w:position w:val="-1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-1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-3"/>
          <w:position w:val="-1"/>
          <w:sz w:val="24"/>
          <w:shd w:fill="auto" w:val="clear"/>
        </w:rPr>
        <w:t xml:space="preserve">Организация полноценного взаимодействия педагогов и родителей  является одним из основных  направлений работы детского сада. Важное условие преемственности - это установление доверительного контакта между семьей и детским садом:</w:t>
      </w:r>
    </w:p>
    <w:p>
      <w:pPr>
        <w:spacing w:before="46" w:after="0" w:line="240"/>
        <w:ind w:right="-20" w:left="0" w:firstLine="0"/>
        <w:jc w:val="left"/>
        <w:rPr>
          <w:rFonts w:ascii="Times New Roman" w:hAnsi="Times New Roman" w:cs="Times New Roman" w:eastAsia="Times New Roman"/>
          <w:color w:val="auto"/>
          <w:spacing w:val="-3"/>
          <w:position w:val="-1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-1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-1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-3"/>
          <w:position w:val="-1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-3"/>
          <w:position w:val="-1"/>
          <w:sz w:val="24"/>
          <w:shd w:fill="auto" w:val="clear"/>
        </w:rPr>
        <w:t xml:space="preserve">Индивидуальные беседы и консультирования;</w:t>
      </w:r>
    </w:p>
    <w:p>
      <w:pPr>
        <w:spacing w:before="46" w:after="0" w:line="276"/>
        <w:ind w:right="-20" w:left="0" w:firstLine="0"/>
        <w:jc w:val="left"/>
        <w:rPr>
          <w:rFonts w:ascii="Times New Roman" w:hAnsi="Times New Roman" w:cs="Times New Roman" w:eastAsia="Times New Roman"/>
          <w:color w:val="auto"/>
          <w:spacing w:val="-3"/>
          <w:position w:val="-1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-1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-3"/>
          <w:position w:val="-1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-3"/>
          <w:position w:val="-1"/>
          <w:sz w:val="24"/>
          <w:shd w:fill="auto" w:val="clear"/>
        </w:rPr>
        <w:t xml:space="preserve">Анкетирование родителей по различным направлениям;</w:t>
      </w:r>
    </w:p>
    <w:p>
      <w:pPr>
        <w:spacing w:before="46" w:after="0" w:line="276"/>
        <w:ind w:right="-20" w:left="0" w:firstLine="0"/>
        <w:jc w:val="left"/>
        <w:rPr>
          <w:rFonts w:ascii="Times New Roman" w:hAnsi="Times New Roman" w:cs="Times New Roman" w:eastAsia="Times New Roman"/>
          <w:color w:val="auto"/>
          <w:spacing w:val="-3"/>
          <w:position w:val="-1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-1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-3"/>
          <w:position w:val="-1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-3"/>
          <w:position w:val="-1"/>
          <w:sz w:val="24"/>
          <w:shd w:fill="auto" w:val="clear"/>
        </w:rPr>
        <w:t xml:space="preserve">Выявление лучшего опыта семейного воспитания.</w:t>
      </w:r>
    </w:p>
    <w:p>
      <w:pPr>
        <w:spacing w:before="46" w:after="0" w:line="276"/>
        <w:ind w:right="-20" w:left="0" w:firstLine="0"/>
        <w:jc w:val="left"/>
        <w:rPr>
          <w:rFonts w:ascii="Times New Roman" w:hAnsi="Times New Roman" w:cs="Times New Roman" w:eastAsia="Times New Roman"/>
          <w:color w:val="auto"/>
          <w:spacing w:val="-3"/>
          <w:position w:val="-1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-1"/>
          <w:sz w:val="24"/>
          <w:shd w:fill="auto" w:val="clear"/>
        </w:rPr>
        <w:t xml:space="preserve">В организации работы с семьей в последнее время наблюдается увеличение количества родителей, стремящихся к диалогу с педагогами, уменьшение конфликтных ситуаций педагог </w:t>
      </w:r>
      <w:r>
        <w:rPr>
          <w:rFonts w:ascii="Times New Roman" w:hAnsi="Times New Roman" w:cs="Times New Roman" w:eastAsia="Times New Roman"/>
          <w:color w:val="auto"/>
          <w:spacing w:val="-3"/>
          <w:position w:val="-1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-3"/>
          <w:position w:val="-1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-1"/>
          <w:sz w:val="24"/>
          <w:shd w:fill="auto" w:val="clear"/>
        </w:rPr>
        <w:t xml:space="preserve">родитель, активность родителей в оказании помощи детскому саду, участие в утренниках.</w:t>
      </w:r>
    </w:p>
    <w:p>
      <w:pPr>
        <w:spacing w:before="46" w:after="0" w:line="276"/>
        <w:ind w:right="-20" w:left="0" w:firstLine="0"/>
        <w:jc w:val="left"/>
        <w:rPr>
          <w:rFonts w:ascii="Times New Roman" w:hAnsi="Times New Roman" w:cs="Times New Roman" w:eastAsia="Times New Roman"/>
          <w:color w:val="auto"/>
          <w:spacing w:val="-3"/>
          <w:position w:val="-1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-1"/>
          <w:sz w:val="24"/>
          <w:shd w:fill="auto" w:val="clear"/>
        </w:rPr>
        <w:t xml:space="preserve">Выводы: Таким образом, программно-методическое обеспечение, реализация дополнительного образования и взаимодействие с социальными институтами позволяет коллективу эффективно выполнять государственные стандарты и обеспечивает развитие различных видов деятельности по всем направлениям развития ребенка, с учетом возможностей,  интересов,  потребностей  самих  детей  и  формирует  у него  конкретную компетентность.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Оценка системы управления организации</w:t>
      </w:r>
    </w:p>
    <w:p>
      <w:pPr>
        <w:spacing w:before="0" w:after="0" w:line="240"/>
        <w:ind w:right="-142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Управление МБДОУ осуществляется в соответствии с Федеральным законом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 образовании в РФ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на основании Устава МБДОУ. </w:t>
      </w:r>
    </w:p>
    <w:p>
      <w:pPr>
        <w:spacing w:before="0" w:after="0" w:line="240"/>
        <w:ind w:right="-142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Руководство деятельностью МБДОУ осуществляет заведующий в соответствии с законодательством РФ и Уставом.</w:t>
      </w:r>
    </w:p>
    <w:p>
      <w:pPr>
        <w:spacing w:before="0" w:after="0" w:line="240"/>
        <w:ind w:right="-142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Структура, порядок формирования, срок полномочий и компетенция органов управления МБДОУ, принятия ими решений устанавливаются Уставом МБДОУ в соответствии с законодательством Российской Федерации. </w:t>
      </w:r>
    </w:p>
    <w:p>
      <w:pPr>
        <w:spacing w:before="0" w:after="0" w:line="240"/>
        <w:ind w:right="-142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Учитывая, современные требования к системе управления ДОУ, аспект принятия управленческих решений переориентирован с преимущественно вертикальной структуры на усиление горизонтальных взаимодействий. Основным ориентиром в системе управления является формирование мотивационно-ценностного поля и организационной культуры участников образовательного процесса как средства в принятии стратегически важных решений в деятельности МБДОУ. Одним из важнейших условий эффективного управления МБДОУ на сегодняшний момент времени, считаем деятельность, направленную на организацию совместной работы всех его участников по повышению качества образовательного процесса. В соответствии с этим в практику работы МБДОУ внедряются идеи педагогического менеджмента, который включает совокупность принципов, средств, форм и методов управления педагогическим процессом в целях удовлетворения запросов воспитанников и их родителей. </w:t>
      </w:r>
    </w:p>
    <w:p>
      <w:pPr>
        <w:spacing w:before="0" w:after="0" w:line="240"/>
        <w:ind w:right="-142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МБДОУ и родителей (законных представителей).</w:t>
      </w:r>
    </w:p>
    <w:p>
      <w:pPr>
        <w:spacing w:before="0" w:after="0" w:line="240"/>
        <w:ind w:right="-142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Детский сад имеет систему управления, в которой соответствующим образом определены уровни управления с установленными взаимосвязями по содержанию работы и подчинению, и определены способы передачи прямой и обратной информации. Действующая система управления обеспечивает эффективное функционирование учреждения, способствует совершенствованию процесса принятия стратегических решений и мобильна к изменениям. </w:t>
      </w:r>
    </w:p>
    <w:p>
      <w:pPr>
        <w:spacing w:before="0" w:after="0" w:line="240"/>
        <w:ind w:right="-142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учреждении функционирует система методической работы: разрабатывается и утверждается на педагогическом совете ежегодный план образовательной работы. План разрабатывается с учетом анализа предыдущей деятельности, включает все необходимые разделы, что позволяет МБДОУ постоянно осваивать новый уровень развития, используются различные формы методической работы с кадрами. </w:t>
      </w:r>
    </w:p>
    <w:p>
      <w:pPr>
        <w:spacing w:before="0" w:after="0" w:line="240"/>
        <w:ind w:right="-142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Администрацией образовательной организации грамотно используются возможности контроля. По результатам контроля определяется соответствие состояния образовательной системы программным направлениям. Типы контроля, применяемые в образовательной организации: тематический, итоговый, оперативный, фронтальный.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Органы управления, действующие в МБДОУ</w:t>
      </w:r>
    </w:p>
    <w:tbl>
      <w:tblPr/>
      <w:tblGrid>
        <w:gridCol w:w="2000"/>
        <w:gridCol w:w="7177"/>
      </w:tblGrid>
      <w:tr>
        <w:trPr>
          <w:trHeight w:val="1" w:hRule="atLeast"/>
          <w:jc w:val="left"/>
        </w:trPr>
        <w:tc>
          <w:tcPr>
            <w:tcW w:w="20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Наименование органа</w:t>
            </w:r>
          </w:p>
        </w:tc>
        <w:tc>
          <w:tcPr>
            <w:tcW w:w="71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Функции</w:t>
            </w:r>
          </w:p>
        </w:tc>
      </w:tr>
      <w:tr>
        <w:trPr>
          <w:trHeight w:val="1" w:hRule="atLeast"/>
          <w:jc w:val="left"/>
        </w:trPr>
        <w:tc>
          <w:tcPr>
            <w:tcW w:w="20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Заведующий</w:t>
            </w:r>
          </w:p>
        </w:tc>
        <w:tc>
          <w:tcPr>
            <w:tcW w:w="71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Контролирует работу и обеспечивает эффективное взаимодействие структурных подразделений организации,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>
        <w:trPr>
          <w:trHeight w:val="1" w:hRule="atLeast"/>
          <w:jc w:val="left"/>
        </w:trPr>
        <w:tc>
          <w:tcPr>
            <w:tcW w:w="20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Родительский комитет</w:t>
            </w:r>
          </w:p>
        </w:tc>
        <w:tc>
          <w:tcPr>
            <w:tcW w:w="71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Действуют в целях содействия МБДОУ в осуществлении воспитания и обучения детей, обеспечения взаимодействия МБДОУ с родителями (законными представителями) воспитанников. К полномочиям Родительских комитетов относится принятие рекомендательных решений по всем вопросам организации деятельности МБДОУ. </w:t>
            </w:r>
          </w:p>
        </w:tc>
      </w:tr>
      <w:tr>
        <w:trPr>
          <w:trHeight w:val="1" w:hRule="atLeast"/>
          <w:jc w:val="left"/>
        </w:trPr>
        <w:tc>
          <w:tcPr>
            <w:tcW w:w="20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Педагогический совет</w:t>
            </w:r>
          </w:p>
        </w:tc>
        <w:tc>
          <w:tcPr>
            <w:tcW w:w="71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Осуществляет текущее руководство образовательной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деятельностью детского сада, в том числе рассматривает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вопросы:</w:t>
            </w:r>
          </w:p>
          <w:p>
            <w:pPr>
              <w:spacing w:before="100" w:after="100" w:line="240"/>
              <w:ind w:right="180" w:left="36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-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развития образовательных услуг;</w:t>
            </w:r>
          </w:p>
          <w:p>
            <w:pPr>
              <w:spacing w:before="100" w:after="100" w:line="240"/>
              <w:ind w:right="180" w:left="78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регламентации образовательных отношений;</w:t>
            </w:r>
          </w:p>
          <w:p>
            <w:pPr>
              <w:spacing w:before="100" w:after="100" w:line="240"/>
              <w:ind w:right="180" w:left="78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разработки образовательных программ;</w:t>
            </w:r>
          </w:p>
          <w:p>
            <w:pPr>
              <w:spacing w:before="100" w:after="100" w:line="240"/>
              <w:ind w:right="180" w:left="36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выбора учебников, учебных пособий, средств обучения и воспитания;</w:t>
            </w:r>
          </w:p>
          <w:p>
            <w:pPr>
              <w:spacing w:before="100" w:after="100" w:line="240"/>
              <w:ind w:right="180" w:left="78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материально-технического обеспечения образовательного процесса;</w:t>
            </w:r>
          </w:p>
          <w:p>
            <w:pPr>
              <w:spacing w:before="100" w:after="100" w:line="240"/>
              <w:ind w:right="180" w:left="78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аттестации, повышения квалификации педагогических работников;</w:t>
            </w:r>
          </w:p>
          <w:p>
            <w:pPr>
              <w:spacing w:before="100" w:after="100" w:line="240"/>
              <w:ind w:right="180" w:left="7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координации деятельности методических  объединений</w:t>
            </w:r>
          </w:p>
        </w:tc>
      </w:tr>
      <w:tr>
        <w:trPr>
          <w:trHeight w:val="1" w:hRule="atLeast"/>
          <w:jc w:val="left"/>
        </w:trPr>
        <w:tc>
          <w:tcPr>
            <w:tcW w:w="20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Общее собрание работников</w:t>
            </w:r>
          </w:p>
        </w:tc>
        <w:tc>
          <w:tcPr>
            <w:tcW w:w="71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Реализует право работников участвовать в управлении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образовательной организацией, в том числе:</w:t>
            </w:r>
          </w:p>
          <w:p>
            <w:pPr>
              <w:spacing w:before="100" w:after="100" w:line="240"/>
              <w:ind w:right="180" w:left="36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участвовать в разработке и принятии коллективного договора, Правил трудового распорядка, изменений и дополнений к ним;</w:t>
            </w:r>
          </w:p>
          <w:p>
            <w:pPr>
              <w:spacing w:before="100" w:after="100" w:line="240"/>
              <w:ind w:right="180" w:left="36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принимать локальные акты, которые регламентируют деятельность образовательной организации и связаны с правами и обязанностями работников;</w:t>
            </w:r>
          </w:p>
          <w:p>
            <w:pPr>
              <w:spacing w:before="100" w:after="100" w:line="240"/>
              <w:ind w:right="180" w:left="36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разрешать конфликтные ситуации между работниками и администрацией образовательной организации;</w:t>
            </w:r>
          </w:p>
          <w:p>
            <w:pPr>
              <w:spacing w:before="100" w:after="100" w:line="240"/>
              <w:ind w:right="180" w:left="3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вносить предложения по корректировке плана мероприятий организации, совершенствованию ее работы и развитию материальной базы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Структура и система управления соответствуют специфике деятельности  МБДОУ.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Оценка содержания и качества подготовки воспитанников</w:t>
      </w:r>
    </w:p>
    <w:p>
      <w:pPr>
        <w:spacing w:before="46" w:after="0" w:line="240"/>
        <w:ind w:right="-20" w:left="0" w:firstLine="720"/>
        <w:jc w:val="left"/>
        <w:rPr>
          <w:rFonts w:ascii="Times New Roman" w:hAnsi="Times New Roman" w:cs="Times New Roman" w:eastAsia="Times New Roman"/>
          <w:color w:val="auto"/>
          <w:spacing w:val="-3"/>
          <w:position w:val="-1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-1"/>
          <w:sz w:val="24"/>
          <w:shd w:fill="auto" w:val="clear"/>
        </w:rPr>
        <w:t xml:space="preserve">При реализации Федеральной образовательной программы дошкольного образования может проводиться оценка индивидуального развития детей. Такая оценка проводится педагогическими работниками МБДОУ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 (Устав).</w:t>
      </w:r>
    </w:p>
    <w:p>
      <w:pPr>
        <w:spacing w:before="46" w:after="0" w:line="240"/>
        <w:ind w:right="-2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-1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-1"/>
          <w:sz w:val="24"/>
          <w:shd w:fill="auto" w:val="clear"/>
        </w:rPr>
        <w:t xml:space="preserve">В  2023  году,  в рамках педагогической диагностики, было обследовано 140 воспитанников, что составляет 95 % от общего количества детей. Обследованию не подвергались  воспитанники по причине: отсутствия на момент проведения диагностики, систематического непосещения (более 50% времени) дошкольного учреждения, вновь поступившие дети.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Содержание образовательных программ МБДОУ соответствует основным положениям возрастной психологии и дошкольной педагогики. Программы выстроены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Образовательная программа МБДОУ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основной образовательной деятельности, но и при проведении режимных моментов в соответствии со спецификой дошкольного образования. Программа составлена в соответствии с образовательными областями:</w:t>
      </w:r>
    </w:p>
    <w:p>
      <w:pPr>
        <w:numPr>
          <w:ilvl w:val="0"/>
          <w:numId w:val="138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Физическое развитие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»;</w:t>
      </w:r>
    </w:p>
    <w:p>
      <w:pPr>
        <w:numPr>
          <w:ilvl w:val="0"/>
          <w:numId w:val="138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Социально-коммуникативное развитие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»;</w:t>
      </w:r>
    </w:p>
    <w:p>
      <w:pPr>
        <w:numPr>
          <w:ilvl w:val="0"/>
          <w:numId w:val="138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Познавательное развитие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»;</w:t>
      </w:r>
    </w:p>
    <w:p>
      <w:pPr>
        <w:numPr>
          <w:ilvl w:val="0"/>
          <w:numId w:val="138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Художественно-эстетическое развитие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»;</w:t>
      </w:r>
    </w:p>
    <w:p>
      <w:pPr>
        <w:numPr>
          <w:ilvl w:val="0"/>
          <w:numId w:val="138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Речевое развитие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Уровень развития детей анализируется по итогам педагогической диагностики. Формы проведения диагностики:</w:t>
      </w:r>
    </w:p>
    <w:p>
      <w:pPr>
        <w:numPr>
          <w:ilvl w:val="0"/>
          <w:numId w:val="140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диагностические занятия (по каждому разделу программы);</w:t>
      </w:r>
    </w:p>
    <w:p>
      <w:pPr>
        <w:numPr>
          <w:ilvl w:val="0"/>
          <w:numId w:val="140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диагностические беседы;</w:t>
      </w:r>
    </w:p>
    <w:p>
      <w:pPr>
        <w:numPr>
          <w:ilvl w:val="0"/>
          <w:numId w:val="140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наблюдения, итоговые занятия.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МБДОУ.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Реализация каждой образовательной области предполагает решение специфических задач во всех видах детской деятельности, имеющих место в режиме дня Детского сада: </w:t>
      </w:r>
    </w:p>
    <w:p>
      <w:pPr>
        <w:numPr>
          <w:ilvl w:val="0"/>
          <w:numId w:val="142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режимные моменты;</w:t>
      </w:r>
    </w:p>
    <w:p>
      <w:pPr>
        <w:numPr>
          <w:ilvl w:val="0"/>
          <w:numId w:val="142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игровая деятельность;</w:t>
      </w:r>
    </w:p>
    <w:p>
      <w:pPr>
        <w:numPr>
          <w:ilvl w:val="0"/>
          <w:numId w:val="142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специально организованные традиционные и интегрированные занятия;</w:t>
      </w:r>
    </w:p>
    <w:p>
      <w:pPr>
        <w:numPr>
          <w:ilvl w:val="0"/>
          <w:numId w:val="142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индивидуальная и подгрупповая работа;</w:t>
      </w:r>
    </w:p>
    <w:p>
      <w:pPr>
        <w:numPr>
          <w:ilvl w:val="0"/>
          <w:numId w:val="142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самостоятельная деятельность;</w:t>
      </w:r>
    </w:p>
    <w:p>
      <w:pPr>
        <w:numPr>
          <w:ilvl w:val="0"/>
          <w:numId w:val="142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опыты и экспериментирование.</w:t>
      </w:r>
    </w:p>
    <w:p>
      <w:pPr>
        <w:spacing w:before="0" w:after="0" w:line="240"/>
        <w:ind w:right="180" w:left="780" w:firstLine="6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течении года проводилась комплексная работа воспитателей, музыкальных руководителей, инструктора по физическому воспитанию, педагога-психолога, учителей-логопедов,  заведующего и старшего воспитателя МБДОУ по всестороннему развитию детей. В течении 2023 года проводилась индивидуальная работа с детьми, пополнялась учебно-методическая база МБДОУ, полностью была преобразована предметно-развивающая среда  групп,  оснастилась материально-техническая база средствами ИКТ, проводились закаливающие мероприятия, велась адаптационная и просветительская работа с родителями. Благодаря этому удалось повысить уровень освоения программы детьми к концу года. </w:t>
      </w:r>
    </w:p>
    <w:p>
      <w:pPr>
        <w:spacing w:before="0" w:after="0" w:line="240"/>
        <w:ind w:right="180" w:left="780" w:firstLine="6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Результаты педагогических наблюдений показывают:</w:t>
      </w:r>
    </w:p>
    <w:p>
      <w:pPr>
        <w:spacing w:before="0" w:after="0" w:line="240"/>
        <w:ind w:right="180" w:left="78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успешное освоение программы по всем образовательным областям;</w:t>
      </w:r>
    </w:p>
    <w:p>
      <w:pPr>
        <w:spacing w:before="0" w:after="0" w:line="240"/>
        <w:ind w:right="180" w:left="78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преобладание детей со средним и высоким уровнем освоения программы;</w:t>
      </w:r>
    </w:p>
    <w:p>
      <w:pPr>
        <w:spacing w:before="0" w:after="0" w:line="240"/>
        <w:ind w:right="180" w:left="78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положительную и достаточную динамику в освоении знаний и формировании умений.</w:t>
      </w:r>
    </w:p>
    <w:p>
      <w:pPr>
        <w:spacing w:before="0" w:after="0" w:line="269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Подготовка детей к школе</w:t>
      </w:r>
    </w:p>
    <w:p>
      <w:pPr>
        <w:spacing w:before="0" w:after="0" w:line="26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 мае 2023 года организована педагогическая диагностика выпускников дошкольного учреждения к обучению в школе. Использовались методики:</w:t>
      </w:r>
    </w:p>
    <w:p>
      <w:pPr>
        <w:spacing w:before="0" w:after="0" w:line="26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авторская методика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Экспресс-диагностика в детском саду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Павловой Н.Н., Руденко Л.Г .</w:t>
      </w:r>
    </w:p>
    <w:p>
      <w:pPr>
        <w:spacing w:before="0" w:after="0" w:line="26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Я. Керна-Йирасека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Ориентационный тест школьной зрелости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Воспитательная работа в 2023 году осуществлялась в соответствии с рабочей программой воспитания и календарным планом воспитательной работы. Виды и формы организации совместной воспитательной деятельности педагогов, детей и их родителей разнообразны:</w:t>
      </w:r>
    </w:p>
    <w:p>
      <w:pPr>
        <w:numPr>
          <w:ilvl w:val="0"/>
          <w:numId w:val="149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коллективные мероприятия;</w:t>
      </w:r>
    </w:p>
    <w:p>
      <w:pPr>
        <w:numPr>
          <w:ilvl w:val="0"/>
          <w:numId w:val="149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тематические досуги;</w:t>
      </w:r>
    </w:p>
    <w:p>
      <w:pPr>
        <w:numPr>
          <w:ilvl w:val="0"/>
          <w:numId w:val="149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выставки, конкурсы;</w:t>
      </w:r>
    </w:p>
    <w:p>
      <w:pPr>
        <w:numPr>
          <w:ilvl w:val="0"/>
          <w:numId w:val="149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акции;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Деятельность МБДОУ направлена на обеспечение непрерывного, всестороннего и своевременного развития ребенка. Организация образовательной деятельности строится на педагогически обоснованном выборе программ (в соответствии с лицензией), обеспечивающих получение образования, соответствующего ФГОС ДО.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 основу воспитательно-образовательного процесса МБДОУ  в 2023 году были положены Федеральная образовательная программа МБДОУ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г. Азова, разработанная в соответствии с федеральным государственным образовательным стандартом дошкольного образования и с учетом Федеральной образовательной программы дошкольного образования. В ходе реализации образовательной деятельности используются информационные технологии, современные педагогические технологии, создана комплексная система планирования образовательной деятельности с учетом направленности реализуемой образовательной программы, возрастных и индивидуальных особенностей воспитанников, которая позволяет обеспечить бесшовный переход воспитанников детского сада в школу. </w:t>
      </w:r>
    </w:p>
    <w:tbl>
      <w:tblPr/>
      <w:tblGrid>
        <w:gridCol w:w="2189"/>
        <w:gridCol w:w="2700"/>
        <w:gridCol w:w="4168"/>
      </w:tblGrid>
      <w:tr>
        <w:trPr>
          <w:trHeight w:val="1" w:hRule="atLeast"/>
          <w:jc w:val="left"/>
        </w:trPr>
        <w:tc>
          <w:tcPr>
            <w:tcW w:w="21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Образовательная область</w:t>
            </w:r>
          </w:p>
        </w:tc>
        <w:tc>
          <w:tcPr>
            <w:tcW w:w="2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Формы работы</w:t>
            </w:r>
          </w:p>
        </w:tc>
        <w:tc>
          <w:tcPr>
            <w:tcW w:w="41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Что должен усвоить воспитанник</w:t>
            </w:r>
          </w:p>
        </w:tc>
      </w:tr>
      <w:tr>
        <w:trPr>
          <w:trHeight w:val="1889" w:hRule="auto"/>
          <w:jc w:val="left"/>
        </w:trPr>
        <w:tc>
          <w:tcPr>
            <w:tcW w:w="21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Познавательное развитие</w:t>
            </w:r>
          </w:p>
        </w:tc>
        <w:tc>
          <w:tcPr>
            <w:tcW w:w="270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Игровая деятельность. Театрализованная деятельность. Чтение стихов о Родине, флаге и т. д.</w:t>
            </w:r>
          </w:p>
        </w:tc>
        <w:tc>
          <w:tcPr>
            <w:tcW w:w="41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Получить информацию об окружающем мире, малой родине, Отечестве, социокультурных ценностях нашего народа, отечественных традициях и праздниках, госсимволах, олицетворяющих Родину</w:t>
            </w:r>
          </w:p>
        </w:tc>
      </w:tr>
      <w:tr>
        <w:trPr>
          <w:trHeight w:val="1" w:hRule="atLeast"/>
          <w:jc w:val="left"/>
        </w:trPr>
        <w:tc>
          <w:tcPr>
            <w:tcW w:w="21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Социально-коммуникативное развитие</w:t>
            </w:r>
          </w:p>
        </w:tc>
        <w:tc>
          <w:tcPr>
            <w:tcW w:w="270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1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Усвоить нормы и ценности, принятые в обществе, включая моральные и нравственные. Сформировать чувство принадлежности к своей семье, сообществу детей и взрослых</w:t>
            </w:r>
          </w:p>
        </w:tc>
      </w:tr>
      <w:tr>
        <w:trPr>
          <w:trHeight w:val="1" w:hRule="atLeast"/>
          <w:jc w:val="left"/>
        </w:trPr>
        <w:tc>
          <w:tcPr>
            <w:tcW w:w="21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Речевое развитие</w:t>
            </w:r>
          </w:p>
        </w:tc>
        <w:tc>
          <w:tcPr>
            <w:tcW w:w="270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1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Познакомиться с книжной культурой, детской литературой. Расширить представления о госсимволах страны и ее истории</w:t>
            </w:r>
          </w:p>
        </w:tc>
      </w:tr>
      <w:tr>
        <w:trPr>
          <w:trHeight w:val="1" w:hRule="atLeast"/>
          <w:jc w:val="left"/>
        </w:trPr>
        <w:tc>
          <w:tcPr>
            <w:tcW w:w="21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Художественно-эстетическое развитие</w:t>
            </w:r>
          </w:p>
        </w:tc>
        <w:tc>
          <w:tcPr>
            <w:tcW w:w="2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Творческие формы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рисование, лепка, художественное слово, конструирование и др.</w:t>
            </w:r>
          </w:p>
        </w:tc>
        <w:tc>
          <w:tcPr>
            <w:tcW w:w="41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Научиться ассоциативно связывать госсимволы с важными историческими событиями страны</w:t>
            </w:r>
          </w:p>
        </w:tc>
      </w:tr>
      <w:tr>
        <w:trPr>
          <w:trHeight w:val="1" w:hRule="atLeast"/>
          <w:jc w:val="left"/>
        </w:trPr>
        <w:tc>
          <w:tcPr>
            <w:tcW w:w="21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Физическое развитие</w:t>
            </w:r>
          </w:p>
        </w:tc>
        <w:tc>
          <w:tcPr>
            <w:tcW w:w="2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Спортивные мероприятия</w:t>
            </w:r>
          </w:p>
        </w:tc>
        <w:tc>
          <w:tcPr>
            <w:tcW w:w="41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75" w:left="7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Научиться использовать госсимволы в спортивных мероприятиях,узнать, с чем данная норма и традиции связаны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Участие воспитанников в конкурсах различного уровня в 2023 году</w:t>
      </w:r>
    </w:p>
    <w:tbl>
      <w:tblPr/>
      <w:tblGrid>
        <w:gridCol w:w="1796"/>
        <w:gridCol w:w="1253"/>
        <w:gridCol w:w="3447"/>
        <w:gridCol w:w="232"/>
        <w:gridCol w:w="1409"/>
        <w:gridCol w:w="2270"/>
        <w:gridCol w:w="1584"/>
        <w:gridCol w:w="2128"/>
      </w:tblGrid>
      <w:tr>
        <w:trPr>
          <w:trHeight w:val="70" w:hRule="auto"/>
          <w:jc w:val="left"/>
        </w:trPr>
        <w:tc>
          <w:tcPr>
            <w:tcW w:w="1411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уровне МБДОУ</w:t>
            </w:r>
          </w:p>
          <w:p>
            <w:pPr>
              <w:spacing w:before="41" w:after="0" w:line="240"/>
              <w:ind w:right="49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22" w:hRule="auto"/>
          <w:jc w:val="left"/>
        </w:trPr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</w:t>
            </w:r>
          </w:p>
        </w:tc>
        <w:tc>
          <w:tcPr>
            <w:tcW w:w="47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</w:t>
            </w:r>
          </w:p>
        </w:tc>
        <w:tc>
          <w:tcPr>
            <w:tcW w:w="391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Ответственные</w:t>
            </w:r>
          </w:p>
        </w:tc>
        <w:tc>
          <w:tcPr>
            <w:tcW w:w="37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Участники</w:t>
            </w:r>
          </w:p>
        </w:tc>
      </w:tr>
      <w:tr>
        <w:trPr>
          <w:trHeight w:val="622" w:hRule="auto"/>
          <w:jc w:val="left"/>
        </w:trPr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январь</w:t>
            </w:r>
          </w:p>
        </w:tc>
        <w:tc>
          <w:tcPr>
            <w:tcW w:w="47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Рождественские колядки</w:t>
            </w:r>
          </w:p>
        </w:tc>
        <w:tc>
          <w:tcPr>
            <w:tcW w:w="391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Старший воспитатель</w:t>
            </w:r>
          </w:p>
          <w:p>
            <w:pPr>
              <w:spacing w:before="41" w:after="0" w:line="240"/>
              <w:ind w:right="49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  <w:tc>
          <w:tcPr>
            <w:tcW w:w="37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Воспитанники старшего возраста</w:t>
            </w:r>
          </w:p>
        </w:tc>
      </w:tr>
      <w:tr>
        <w:trPr>
          <w:trHeight w:val="622" w:hRule="auto"/>
          <w:jc w:val="left"/>
        </w:trPr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февраль</w:t>
            </w:r>
          </w:p>
        </w:tc>
        <w:tc>
          <w:tcPr>
            <w:tcW w:w="47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защитника Отечества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91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Старший воспитатель</w:t>
            </w:r>
          </w:p>
          <w:p>
            <w:pPr>
              <w:spacing w:before="41" w:after="0" w:line="240"/>
              <w:ind w:right="49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Муз.рук., воспитатели</w:t>
            </w:r>
          </w:p>
        </w:tc>
        <w:tc>
          <w:tcPr>
            <w:tcW w:w="37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садовых групп</w:t>
            </w:r>
          </w:p>
        </w:tc>
      </w:tr>
      <w:tr>
        <w:trPr>
          <w:trHeight w:val="622" w:hRule="auto"/>
          <w:jc w:val="left"/>
        </w:trPr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</w:t>
            </w:r>
          </w:p>
        </w:tc>
        <w:tc>
          <w:tcPr>
            <w:tcW w:w="47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Международный женский день 8 марта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весеннего равноденствия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91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Старший воспитатель</w:t>
            </w:r>
          </w:p>
          <w:p>
            <w:pPr>
              <w:spacing w:before="41" w:after="0" w:line="240"/>
              <w:ind w:right="49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Муз.рук., воспитатели</w:t>
            </w:r>
          </w:p>
        </w:tc>
        <w:tc>
          <w:tcPr>
            <w:tcW w:w="37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всех групп</w:t>
            </w:r>
          </w:p>
        </w:tc>
      </w:tr>
      <w:tr>
        <w:trPr>
          <w:trHeight w:val="622" w:hRule="auto"/>
          <w:jc w:val="left"/>
        </w:trPr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  <w:tc>
          <w:tcPr>
            <w:tcW w:w="47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480"/>
              <w:ind w:right="49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Космонавтики</w:t>
            </w:r>
          </w:p>
        </w:tc>
        <w:tc>
          <w:tcPr>
            <w:tcW w:w="391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Старший воспитатель</w:t>
            </w:r>
          </w:p>
          <w:p>
            <w:pPr>
              <w:spacing w:before="41" w:after="0" w:line="240"/>
              <w:ind w:right="49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Муз.рук., воспитатели</w:t>
            </w:r>
          </w:p>
        </w:tc>
        <w:tc>
          <w:tcPr>
            <w:tcW w:w="37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 и воспитанники</w:t>
            </w:r>
          </w:p>
        </w:tc>
      </w:tr>
      <w:tr>
        <w:trPr>
          <w:trHeight w:val="622" w:hRule="auto"/>
          <w:jc w:val="left"/>
        </w:trPr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май</w:t>
            </w:r>
          </w:p>
        </w:tc>
        <w:tc>
          <w:tcPr>
            <w:tcW w:w="47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480"/>
              <w:ind w:right="49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мая,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Выпускной бал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91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Старший воспитатель</w:t>
            </w:r>
          </w:p>
          <w:p>
            <w:pPr>
              <w:spacing w:before="41" w:after="0" w:line="240"/>
              <w:ind w:right="49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Муз.рук., воспитатели</w:t>
            </w:r>
          </w:p>
        </w:tc>
        <w:tc>
          <w:tcPr>
            <w:tcW w:w="37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 и воспитанники</w:t>
            </w:r>
          </w:p>
        </w:tc>
      </w:tr>
      <w:tr>
        <w:trPr>
          <w:trHeight w:val="1" w:hRule="atLeast"/>
          <w:jc w:val="left"/>
        </w:trPr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 </w:t>
            </w:r>
          </w:p>
        </w:tc>
        <w:tc>
          <w:tcPr>
            <w:tcW w:w="47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Знаний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41" w:after="0" w:line="240"/>
              <w:ind w:right="49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1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Старший воспитател</w:t>
            </w:r>
          </w:p>
          <w:p>
            <w:pPr>
              <w:spacing w:before="41" w:after="0" w:line="240"/>
              <w:ind w:right="493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Муз.рук.</w:t>
            </w:r>
          </w:p>
          <w:p>
            <w:pPr>
              <w:spacing w:before="41" w:after="0" w:line="240"/>
              <w:ind w:right="49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  <w:tc>
          <w:tcPr>
            <w:tcW w:w="37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Воспитанники всех возрастных групп</w:t>
            </w:r>
          </w:p>
        </w:tc>
      </w:tr>
      <w:tr>
        <w:trPr>
          <w:trHeight w:val="1" w:hRule="atLeast"/>
          <w:jc w:val="left"/>
        </w:trPr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</w:p>
        </w:tc>
        <w:tc>
          <w:tcPr>
            <w:tcW w:w="47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Осенняя Ярмарка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91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Старший воспитатель</w:t>
            </w:r>
          </w:p>
          <w:p>
            <w:pPr>
              <w:spacing w:before="41" w:after="0" w:line="240"/>
              <w:ind w:right="493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Муз.рук.</w:t>
            </w:r>
          </w:p>
          <w:p>
            <w:pPr>
              <w:spacing w:before="41" w:after="0" w:line="240"/>
              <w:ind w:right="49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  <w:tc>
          <w:tcPr>
            <w:tcW w:w="37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Воспитанники  родители всех возрастных групп</w:t>
            </w:r>
          </w:p>
        </w:tc>
      </w:tr>
      <w:tr>
        <w:trPr>
          <w:trHeight w:val="1" w:hRule="atLeast"/>
          <w:jc w:val="left"/>
        </w:trPr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  <w:tc>
          <w:tcPr>
            <w:tcW w:w="47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Новый год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Символ года -2022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91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Старший воспитатель,</w:t>
            </w:r>
          </w:p>
          <w:p>
            <w:pPr>
              <w:spacing w:before="41" w:after="0" w:line="240"/>
              <w:ind w:right="49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  <w:tc>
          <w:tcPr>
            <w:tcW w:w="37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группы</w:t>
            </w:r>
          </w:p>
        </w:tc>
      </w:tr>
      <w:tr>
        <w:trPr>
          <w:trHeight w:val="863" w:hRule="auto"/>
          <w:jc w:val="left"/>
        </w:trPr>
        <w:tc>
          <w:tcPr>
            <w:tcW w:w="1411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муниципальном уровне</w:t>
            </w:r>
          </w:p>
        </w:tc>
      </w:tr>
      <w:tr>
        <w:trPr>
          <w:trHeight w:val="1695" w:hRule="auto"/>
          <w:jc w:val="left"/>
        </w:trPr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</w:t>
            </w:r>
          </w:p>
        </w:tc>
        <w:tc>
          <w:tcPr>
            <w:tcW w:w="63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 рисунков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Неопалимая купина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41" w:after="0" w:line="240"/>
              <w:ind w:right="493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Экологическая акция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Крышечки добра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41" w:after="0" w:line="240"/>
              <w:ind w:right="49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Фестиваль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Звездочки Азова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8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Старший воспитатель</w:t>
            </w:r>
          </w:p>
          <w:p>
            <w:pPr>
              <w:spacing w:before="41" w:after="0" w:line="240"/>
              <w:ind w:right="49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Родители и дети всех возрастных групп</w:t>
            </w:r>
          </w:p>
        </w:tc>
      </w:tr>
      <w:tr>
        <w:trPr>
          <w:trHeight w:val="1695" w:hRule="auto"/>
          <w:jc w:val="left"/>
        </w:trPr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  <w:tc>
          <w:tcPr>
            <w:tcW w:w="63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 по ПДД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Волшебное колесо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8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Старший воспитатель</w:t>
            </w:r>
          </w:p>
          <w:p>
            <w:pPr>
              <w:spacing w:before="41" w:after="0" w:line="240"/>
              <w:ind w:right="49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Воспитанники старших групп</w:t>
            </w:r>
          </w:p>
        </w:tc>
      </w:tr>
      <w:tr>
        <w:trPr>
          <w:trHeight w:val="1695" w:hRule="auto"/>
          <w:jc w:val="left"/>
        </w:trPr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Август </w:t>
            </w:r>
          </w:p>
        </w:tc>
        <w:tc>
          <w:tcPr>
            <w:tcW w:w="63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в выставке </w:t>
            </w:r>
          </w:p>
          <w:p>
            <w:pPr>
              <w:spacing w:before="41" w:after="0" w:line="240"/>
              <w:ind w:right="493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детского творчества, </w:t>
            </w:r>
          </w:p>
          <w:p>
            <w:pPr>
              <w:spacing w:before="41" w:after="0" w:line="240"/>
              <w:ind w:right="493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посвященной  Дню </w:t>
            </w:r>
          </w:p>
          <w:p>
            <w:pPr>
              <w:spacing w:before="41" w:after="0" w:line="240"/>
              <w:ind w:right="49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Российского флага</w:t>
            </w:r>
          </w:p>
        </w:tc>
        <w:tc>
          <w:tcPr>
            <w:tcW w:w="38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Смачная Н.Г.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Ковальчук С.И.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Родители и дети всех возрастных групп</w:t>
            </w:r>
          </w:p>
        </w:tc>
      </w:tr>
      <w:tr>
        <w:trPr>
          <w:trHeight w:val="1695" w:hRule="auto"/>
          <w:jc w:val="left"/>
        </w:trPr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</w:p>
        </w:tc>
        <w:tc>
          <w:tcPr>
            <w:tcW w:w="63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в конкурсе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Казачьему роду-нет переводу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38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Старший воспитатель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Старшая группа</w:t>
            </w:r>
          </w:p>
        </w:tc>
      </w:tr>
      <w:tr>
        <w:trPr>
          <w:trHeight w:val="1" w:hRule="atLeast"/>
          <w:jc w:val="left"/>
        </w:trPr>
        <w:tc>
          <w:tcPr>
            <w:tcW w:w="30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 </w:t>
            </w:r>
          </w:p>
        </w:tc>
        <w:tc>
          <w:tcPr>
            <w:tcW w:w="508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Фестиваль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Кленовые зонтики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41" w:after="0" w:line="240"/>
              <w:ind w:right="49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Экологическая акция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Спаси дерево-2023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8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Старший воспитатель, воспитатели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и родители  всех групп</w:t>
            </w:r>
          </w:p>
        </w:tc>
      </w:tr>
      <w:tr>
        <w:trPr>
          <w:trHeight w:val="1080" w:hRule="auto"/>
          <w:jc w:val="left"/>
        </w:trPr>
        <w:tc>
          <w:tcPr>
            <w:tcW w:w="30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 </w:t>
            </w:r>
          </w:p>
        </w:tc>
        <w:tc>
          <w:tcPr>
            <w:tcW w:w="367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в оказании помощи городской общественной организации по защите животных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Феникс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Руку- другу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526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Старший воспитатель</w:t>
            </w:r>
          </w:p>
          <w:p>
            <w:pPr>
              <w:spacing w:before="41" w:after="0" w:line="240"/>
              <w:ind w:right="49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Родители и дети  всех возрастных групп</w:t>
            </w:r>
          </w:p>
        </w:tc>
      </w:tr>
      <w:tr>
        <w:trPr>
          <w:trHeight w:val="926" w:hRule="auto"/>
          <w:jc w:val="left"/>
        </w:trPr>
        <w:tc>
          <w:tcPr>
            <w:tcW w:w="1411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региональном уровне</w:t>
            </w:r>
          </w:p>
          <w:tbl>
            <w:tblPr/>
            <w:tblGrid>
              <w:gridCol w:w="2597"/>
              <w:gridCol w:w="2450"/>
              <w:gridCol w:w="2450"/>
              <w:gridCol w:w="2450"/>
            </w:tblGrid>
            <w:tr>
              <w:trPr>
                <w:trHeight w:val="926" w:hRule="auto"/>
                <w:jc w:val="left"/>
              </w:trPr>
              <w:tc>
                <w:tcPr>
                  <w:tcW w:w="25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41" w:after="0" w:line="240"/>
                    <w:ind w:right="493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июнь</w:t>
                  </w:r>
                </w:p>
              </w:tc>
              <w:tc>
                <w:tcPr>
                  <w:tcW w:w="245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41" w:after="0" w:line="240"/>
                    <w:ind w:right="493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Конкурс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В обьективе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–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моя семья</w:t>
                  </w:r>
                </w:p>
              </w:tc>
              <w:tc>
                <w:tcPr>
                  <w:tcW w:w="245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41" w:after="0" w:line="240"/>
                    <w:ind w:right="493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45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41" w:after="0" w:line="240"/>
                    <w:ind w:right="493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926" w:hRule="auto"/>
                <w:jc w:val="left"/>
              </w:trPr>
              <w:tc>
                <w:tcPr>
                  <w:tcW w:w="25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41" w:after="0" w:line="240"/>
                    <w:ind w:right="493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Февраль</w:t>
                  </w:r>
                </w:p>
              </w:tc>
              <w:tc>
                <w:tcPr>
                  <w:tcW w:w="245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41" w:after="0" w:line="240"/>
                    <w:ind w:right="493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Участие в сетевом проекте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Эпос Руси-наше наследие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» (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Знак финалиста)</w:t>
                  </w:r>
                </w:p>
              </w:tc>
              <w:tc>
                <w:tcPr>
                  <w:tcW w:w="245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41" w:after="0" w:line="240"/>
                    <w:ind w:right="493" w:left="0" w:firstLine="0"/>
                    <w:jc w:val="center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Смачная Н.Г.</w:t>
                  </w:r>
                </w:p>
                <w:p>
                  <w:pPr>
                    <w:spacing w:before="41" w:after="0" w:line="240"/>
                    <w:ind w:right="493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Воспитатели гр.</w:t>
                  </w:r>
                  <w:r>
                    <w:rPr>
                      <w:rFonts w:ascii="Segoe UI Symbol" w:hAnsi="Segoe UI Symbol" w:cs="Segoe UI Symbol" w:eastAsia="Segoe UI Symbo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№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4</w:t>
                  </w:r>
                </w:p>
              </w:tc>
              <w:tc>
                <w:tcPr>
                  <w:tcW w:w="245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41" w:after="0" w:line="240"/>
                    <w:ind w:right="493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Воспитанники</w:t>
                  </w:r>
                </w:p>
              </w:tc>
            </w:tr>
            <w:tr>
              <w:trPr>
                <w:trHeight w:val="926" w:hRule="auto"/>
                <w:jc w:val="left"/>
              </w:trPr>
              <w:tc>
                <w:tcPr>
                  <w:tcW w:w="9947" w:type="dxa"/>
                  <w:gridSpan w:val="4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41" w:after="0" w:line="240"/>
                    <w:ind w:right="493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41" w:after="0" w:line="240"/>
              <w:ind w:right="49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мероприятия, новости, наши достижения размещены на сайте МБДОУ. </w:t>
            </w:r>
          </w:p>
        </w:tc>
      </w:tr>
      <w:tr>
        <w:trPr>
          <w:trHeight w:val="827" w:hRule="auto"/>
          <w:jc w:val="left"/>
        </w:trPr>
        <w:tc>
          <w:tcPr>
            <w:tcW w:w="1411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1" w:after="0" w:line="240"/>
              <w:ind w:right="493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Вывод: образовательный процесс в МБДОУ организован в соответствии с требованиями, предъявляемыми ФГОС ДО, и направлен на сохранение и  укрепление здоровья воспитанников, предоставление равных возможностей для полноценного развития каждого ребенка. Общая картина оценки индивидуального развития позволила выделить детей, которые нуждаются в особом внимании педагога и в отношении которых необходимо скорректировать, изменить способы взаимодействия, составить индивидуальные образовательные маршруты.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IV.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Оценка организации воспитательно-образовательного процесса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 основе образовательного процесса в Детском саду 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Основные формы организации образовательного процесса:</w:t>
      </w:r>
    </w:p>
    <w:p>
      <w:pPr>
        <w:numPr>
          <w:ilvl w:val="0"/>
          <w:numId w:val="247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совместная деятельность педагогического работника и воспитанников в рамках организованной образовательной деятельности по освоению основной общеобразовательной программы;</w:t>
      </w:r>
    </w:p>
    <w:p>
      <w:pPr>
        <w:numPr>
          <w:ilvl w:val="0"/>
          <w:numId w:val="247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самостоятельная деятельность воспитанников под наблюдением педагогического работника.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Основная общеобразовательная программа дошкольного учреждения определяет содержание и организацию образовательного процесса для детей дошкольного возраста и направлена на формирование общей культуры, развитие физических, интеллектуальных и личностных качеств, обеспечивающих социальную успешность, сохранение и укрепление здоровья детей дошкольного возраста. Организация воспитательно-образовательного процесса осуществляется на основании режима дня, сетки занятий, которые не превышают норм предельно допустимых нагрузок, соответствуют требованиям СанПиН и организуются педагогами Детского сада на основании перспективного и календарно-тематического планирования.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Занятия в рамках образовательной деятельности ведутся по подгруппам. Продолжительность занятий соответствует СанПиН 1.2.3685-21 и составляет в группах с детьми:</w:t>
      </w:r>
    </w:p>
    <w:p>
      <w:pPr>
        <w:spacing w:before="100" w:after="100" w:line="240"/>
        <w:ind w:right="180" w:left="7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 1,5 до 3 лет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 10 минут;</w:t>
      </w:r>
    </w:p>
    <w:p>
      <w:pPr>
        <w:spacing w:before="100" w:after="100" w:line="240"/>
        <w:ind w:right="180" w:left="7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 3 до 4 лет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 15 минут;</w:t>
      </w:r>
    </w:p>
    <w:p>
      <w:pPr>
        <w:spacing w:before="100" w:after="100" w:line="240"/>
        <w:ind w:right="180" w:left="7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 4 до 5 лет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 20 минут;</w:t>
      </w:r>
    </w:p>
    <w:p>
      <w:pPr>
        <w:spacing w:before="100" w:after="100" w:line="240"/>
        <w:ind w:right="180" w:left="7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 5 до 6 лет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 25 минут;</w:t>
      </w:r>
    </w:p>
    <w:p>
      <w:pPr>
        <w:spacing w:before="100" w:after="100" w:line="240"/>
        <w:ind w:right="180" w:left="7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 6 до 7 лет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 30 минут. </w:t>
      </w:r>
    </w:p>
    <w:p>
      <w:pPr>
        <w:spacing w:before="100" w:after="100" w:line="240"/>
        <w:ind w:right="180" w:left="7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Между занятиями в рамках образовательной деятельности предусмотрены перерывы продолжительностью не менее 10 минут.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Основной формой детской деятельности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является игра. Образовательная деятельность с детьми строится с учетом индивидуальных особенностей детей и их способностей. Выявление и развитие способностей воспитанников осуществляется в любых формах образовательного процесса.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Чтобы не допустить распространения коронавирусной инфекции, администрация МБДОУ в 2023 году продолжила соблюдать ограничительные и профилактические меры в соответствии с СП 3.1/2.4.3598-20:</w:t>
      </w:r>
    </w:p>
    <w:p>
      <w:pPr>
        <w:numPr>
          <w:ilvl w:val="0"/>
          <w:numId w:val="251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ежедневный усиленный фильтр воспитанников и работников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термометрия с помощью бесконтактных термометров и опрос на наличие признаков инфекционных заболеваний. Лица с признаками инфекционных заболеваний изолировались, а МБДОУ уведомлял территориальный орган Роспотребнадзора;</w:t>
      </w:r>
    </w:p>
    <w:p>
      <w:pPr>
        <w:numPr>
          <w:ilvl w:val="0"/>
          <w:numId w:val="251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еженедельная генеральная уборка с применением дезинфицирующих средств, разведенных в концентрациях по вирусному режиму;</w:t>
      </w:r>
    </w:p>
    <w:p>
      <w:pPr>
        <w:numPr>
          <w:ilvl w:val="0"/>
          <w:numId w:val="251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ежедневная влажная уборка с обработкой всех контактных поверхностей, игрушек и оборудования дезинфицирующими средствами;</w:t>
      </w:r>
    </w:p>
    <w:p>
      <w:pPr>
        <w:numPr>
          <w:ilvl w:val="0"/>
          <w:numId w:val="251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дезинфекция посуды, столовых приборов после каждого использования;</w:t>
      </w:r>
    </w:p>
    <w:p>
      <w:pPr>
        <w:numPr>
          <w:ilvl w:val="0"/>
          <w:numId w:val="251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использование бактерицидных установок в групповых комнатах;</w:t>
      </w:r>
    </w:p>
    <w:p>
      <w:pPr>
        <w:numPr>
          <w:ilvl w:val="0"/>
          <w:numId w:val="251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частое проветривание групповых комнат в отсутствие воспитанников.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 течение года проводилась систематическая работа, направленная на сохранение и укрепление физического, психического и эмоционального здоровья детей, по профилактике нарушений осанки и плоскостопия у детей. Педагоги МБДОУ ежегодно при организации образовательного процесса учитывают уровень здоровья детей и строят образовательную деятельность с учетом здоровья и индивидуальных особенностей детей.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 физическом развитии дошкольников основными задачами для МБДОУ являются охрана и укрепление физического, психического здоровья детей, в том числе их эмоционального благополучия. Оздоровительный процесс включает в себя:</w:t>
      </w:r>
    </w:p>
    <w:p>
      <w:pPr>
        <w:numPr>
          <w:ilvl w:val="0"/>
          <w:numId w:val="253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профилактические, оздоровительные мероприятия;</w:t>
      </w:r>
    </w:p>
    <w:p>
      <w:pPr>
        <w:numPr>
          <w:ilvl w:val="0"/>
          <w:numId w:val="253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общеукрепляющую терапию (витаминотерапия, полоскание горла, применение фитонцидов);</w:t>
      </w:r>
    </w:p>
    <w:p>
      <w:pPr>
        <w:numPr>
          <w:ilvl w:val="0"/>
          <w:numId w:val="253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организацию рационального питания (четырехразовый режим питания);</w:t>
      </w:r>
    </w:p>
    <w:p>
      <w:pPr>
        <w:numPr>
          <w:ilvl w:val="0"/>
          <w:numId w:val="253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санитарно-гигиенические и противоэпидемиологические мероприятия;</w:t>
      </w:r>
    </w:p>
    <w:p>
      <w:pPr>
        <w:numPr>
          <w:ilvl w:val="0"/>
          <w:numId w:val="253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двигательную активность;</w:t>
      </w:r>
    </w:p>
    <w:p>
      <w:pPr>
        <w:numPr>
          <w:ilvl w:val="0"/>
          <w:numId w:val="253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комплекс закаливающих мероприятий;</w:t>
      </w:r>
    </w:p>
    <w:p>
      <w:pPr>
        <w:numPr>
          <w:ilvl w:val="0"/>
          <w:numId w:val="253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использование здоровьесберегающих технологий и методик (дыхательные гимнастики, индивидуальные физические упражнения, занятия в сухом бассейне);</w:t>
      </w:r>
    </w:p>
    <w:p>
      <w:pPr>
        <w:numPr>
          <w:ilvl w:val="0"/>
          <w:numId w:val="253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режим проветривания и кварцевания.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Вывод: воспитательно-образовательный процесс в МБДОУ строится с учетом требований санитарно-гигиенического режима в дошкольных учреждениях. Выполнение детьми программы осуществляется на хорошем уровне. Годовые задачи реализованы в полном объеме. В МБДОУ систематически организуются и проводятся различные тематические мероприятия. Содержание воспитательно-образовательной работы соответствует требованиям социального заказа (родителей), обеспечивает развитие детей за счет использования образовательной программы. Организация педагогического процесса отмечается гибкостью, ориентированностью на возрастные и индивидуальные особенности детей, что позволяет осуществить личностно-ориентированный подход к детям.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V.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Оценка качества кадрового обеспечения</w:t>
      </w:r>
    </w:p>
    <w:p>
      <w:pPr>
        <w:spacing w:before="0" w:after="0" w:line="240"/>
        <w:ind w:right="-142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Детский сад укомплектован педагогами на 98 процентов согласно штатному расписанию. Всего работают 34 человека. Педагогический коллектив МБДОУ насчитывает 13 педагогов.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время функционирования МБДОУ сложилась система повышения профессиональной компетентности педагогов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Одной из форм повышения уровня профессиональной компетентности педагогов являются курсы повышения квалификации, где педагоги обновляют уровень теоретических знаний, практических умений и творческого решения профессиональных задач, курсы профессиональной переподготовки. Для  повышения  профессиональной  компетенции  педагогов  в  2023  году  были использованы следующие формы работы: курсы, семинары и консультации на кафедрах дошкольного образования ИПК и ПРО г. Ростова-на-Дону. Все педагоги систематически осуществляли работу по самообразованию по выбранным темам.  Распространение передового педагогического опыта педагогов МБДОУ на городских методических объединениях, семинарах, городских конференциях, в СМИ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периодической печати. Для осуществления воспитательно-образовательной работы каждый год педагоги повышают свой уровень, обмениваются опытом, посещают   курсы повышения квалификации, мастер-классы, семинары.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 2023 год педагогические работники прошли аттестацию и подтвердили:</w:t>
      </w:r>
    </w:p>
    <w:p>
      <w:pPr>
        <w:numPr>
          <w:ilvl w:val="0"/>
          <w:numId w:val="258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высшую квалификационную категорию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воспитатель;</w:t>
      </w:r>
    </w:p>
    <w:p>
      <w:pPr>
        <w:numPr>
          <w:ilvl w:val="0"/>
          <w:numId w:val="258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первую квалификационную категорию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 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воспитатель.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Курсы повышения квалификации в 2023 году прошли 5 педагогов. </w:t>
      </w:r>
    </w:p>
    <w:p>
      <w:pPr>
        <w:spacing w:before="46" w:after="0" w:line="276"/>
        <w:ind w:right="-2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Распределение педагогического персонала по уровню образования и квалификации</w:t>
      </w:r>
    </w:p>
    <w:p>
      <w:pPr>
        <w:spacing w:before="46" w:after="0" w:line="276"/>
        <w:ind w:right="-2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МБДОУ  вакансии: инструктор по физической культуре, педагог-психолог.  В нашем саду работает творческий, квалифицированный педагогический коллектив. Большую часть составляют педагоги с высшим профессиональным педагогическим образованием, основная часть педагогов МБДОУ имеет высшую квалификационную категорию и стаж педагогической работы колеблется от 10 до 45 лет.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Кадровый состав МБДОУ </w:t>
      </w:r>
    </w:p>
    <w:tbl>
      <w:tblPr/>
      <w:tblGrid>
        <w:gridCol w:w="2303"/>
        <w:gridCol w:w="850"/>
        <w:gridCol w:w="675"/>
        <w:gridCol w:w="850"/>
        <w:gridCol w:w="392"/>
        <w:gridCol w:w="850"/>
        <w:gridCol w:w="851"/>
        <w:gridCol w:w="850"/>
        <w:gridCol w:w="992"/>
        <w:gridCol w:w="851"/>
        <w:gridCol w:w="850"/>
      </w:tblGrid>
      <w:tr>
        <w:trPr>
          <w:trHeight w:val="211" w:hRule="auto"/>
          <w:jc w:val="left"/>
        </w:trPr>
        <w:tc>
          <w:tcPr>
            <w:tcW w:w="3153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Численный состав/ занимаемая должность </w:t>
            </w:r>
          </w:p>
        </w:tc>
        <w:tc>
          <w:tcPr>
            <w:tcW w:w="152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Образование</w:t>
            </w:r>
          </w:p>
        </w:tc>
        <w:tc>
          <w:tcPr>
            <w:tcW w:w="209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Квалификационная категория</w:t>
            </w:r>
          </w:p>
        </w:tc>
        <w:tc>
          <w:tcPr>
            <w:tcW w:w="354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Стаж работы</w:t>
            </w:r>
          </w:p>
        </w:tc>
      </w:tr>
      <w:tr>
        <w:trPr>
          <w:trHeight w:val="145" w:hRule="auto"/>
          <w:jc w:val="left"/>
        </w:trPr>
        <w:tc>
          <w:tcPr>
            <w:tcW w:w="3153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Высшее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Среднее специальное</w:t>
            </w:r>
          </w:p>
        </w:tc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Высшая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Первая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Соотв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 5 лет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5-10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10-15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 и более </w:t>
            </w:r>
          </w:p>
        </w:tc>
      </w:tr>
      <w:tr>
        <w:trPr>
          <w:trHeight w:val="211" w:hRule="auto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Заведующий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  <w:p>
            <w:pPr>
              <w:spacing w:before="1" w:after="0" w:line="275"/>
              <w:ind w:right="348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6" w:hRule="auto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Старший воспитатель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211" w:hRule="auto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Воспитатель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421" w:hRule="auto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Музыкальный руководитель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421" w:hRule="auto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Педагог -психолог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1" w:hRule="auto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Инструктор по физической культуре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75"/>
              <w:ind w:right="348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Педагоги повышают свой профессиональный уровень на КПК, конкурсах профессионального мастерства, стажировках, эффективно участвуют в работе методических объединений, знакомятся с опытом работы своих коллег и других дошкольных учреждений, а также саморазвиваются. Данные мероприятия создают условия для повышения качества реализации образовательной программы.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VI.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Оценка учебно-методического и библиотечно-информационного обеспечения</w:t>
      </w:r>
    </w:p>
    <w:p>
      <w:pPr>
        <w:spacing w:before="0" w:after="0" w:line="276"/>
        <w:ind w:right="4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МБДОУ от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ое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ое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оте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4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ж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ый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д,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ый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ола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тся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ди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чес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ом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асч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более 250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тско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ой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-ме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ди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чес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ой 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ры и вклю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чае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 в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бя: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дл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гогов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ди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и 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ги д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во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 фол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ых форм,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ьн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ры,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з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ых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оэ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пи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 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сп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ж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ом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 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х. Еж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оформля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тся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р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овод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теля 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тарш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тателя 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м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ыкаль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ого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овод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теля 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гог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олог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др.</w:t>
      </w:r>
    </w:p>
    <w:p>
      <w:pPr>
        <w:spacing w:before="0" w:after="0" w:line="276"/>
        <w:ind w:right="5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ди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чес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рогр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амм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-ме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ди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чес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ече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гляд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ля 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твлен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о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ятел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овн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 обр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рог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амм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дош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ого обр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я.</w:t>
      </w:r>
    </w:p>
    <w:p>
      <w:pPr>
        <w:spacing w:before="3" w:after="0" w:line="276"/>
        <w:ind w:right="4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твлен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ой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ятел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нн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 обр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ой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амм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 для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тей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тяжел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  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рогр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амм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-ме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ди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ого об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ече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" w:after="0" w:line="276"/>
        <w:ind w:right="49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тся до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таточ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ин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ф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мац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чес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ая база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ой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ятел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ющ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гогов и 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ов. Информ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ац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тво 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чае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 в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бя: элек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ть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одом в Интер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т;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 оф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ьн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2" w:after="0" w:line="276"/>
        <w:ind w:right="47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ачес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тва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в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тском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са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тронные обр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ые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ы: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ые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ци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ые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лы,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ющ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рогр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амм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 ф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м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фи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ьм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з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 файлы (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ыка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кни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и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др.</w:t>
      </w:r>
    </w:p>
    <w:p>
      <w:pPr>
        <w:tabs>
          <w:tab w:val="left" w:pos="1100" w:leader="none"/>
          <w:tab w:val="left" w:pos="3600" w:leader="none"/>
          <w:tab w:val="left" w:pos="5120" w:leader="none"/>
          <w:tab w:val="left" w:pos="5480" w:leader="none"/>
          <w:tab w:val="left" w:pos="6580" w:leader="none"/>
          <w:tab w:val="left" w:pos="8240" w:leader="none"/>
        </w:tabs>
        <w:spacing w:before="0" w:after="0" w:line="276"/>
        <w:ind w:right="7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Вывод: Уч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-ме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чес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ое об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 в 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оотв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тст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 треб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ям 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ых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ых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рогр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амм.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МБ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ющ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ци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ого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вити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ци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 творч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 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ятел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П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гоги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ют во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ож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ть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дом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-ме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ди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ой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ры.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ди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чес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ое об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ече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творч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ого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нци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п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гогов,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ачес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ро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рофе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ого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В 2023 году библиотечный фонд МБДОУ  был дооснащен литературой для воспитанников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педагогов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методической  и  учебной  литературой,  соответствующей  требованиям ФГОС ДО.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Учебно-методическое обеспечение в МБДОУ соответствует требованиям реализуемой образовательной программы, обеспечивает образовательную деятельность, присмотр и уход. В МБДОУ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имеют возможность пользоваться фондом учебно-методической литературы. Методическое обеспечение способствует развитию творческого потенциала педагогов, качественному росту профессионального мастерства и успехам в конкурсном движении. </w:t>
      </w:r>
    </w:p>
    <w:p>
      <w:pPr>
        <w:tabs>
          <w:tab w:val="left" w:pos="1100" w:leader="none"/>
          <w:tab w:val="left" w:pos="3600" w:leader="none"/>
          <w:tab w:val="left" w:pos="5120" w:leader="none"/>
          <w:tab w:val="left" w:pos="5480" w:leader="none"/>
          <w:tab w:val="left" w:pos="6580" w:leader="none"/>
          <w:tab w:val="left" w:pos="8240" w:leader="none"/>
        </w:tabs>
        <w:spacing w:before="0" w:after="0" w:line="276"/>
        <w:ind w:right="7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следующем году планируется продолжить работу по оснащению МБДОУ методической и учебной литературой, соответствующей требованиям ФГОС ДО и ФОП ДО.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VII.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Оценка материально-технической базы</w:t>
      </w:r>
    </w:p>
    <w:p>
      <w:pPr>
        <w:spacing w:before="46" w:after="0" w:line="276"/>
        <w:ind w:right="4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рр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ия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вл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еме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ьн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ым</w:t>
      </w:r>
      <w:r>
        <w:rPr>
          <w:rFonts w:ascii="Times New Roman" w:hAnsi="Times New Roman" w:cs="Times New Roman" w:eastAsia="Times New Roman"/>
          <w:color w:val="000000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ом</w:t>
      </w:r>
      <w:r>
        <w:rPr>
          <w:rFonts w:ascii="Times New Roman" w:hAnsi="Times New Roman" w:cs="Times New Roman" w:eastAsia="Times New Roman"/>
          <w:color w:val="000000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</w:t>
      </w:r>
      <w:r>
        <w:rPr>
          <w:rFonts w:ascii="Times New Roman" w:hAnsi="Times New Roman" w:cs="Times New Roman" w:eastAsia="Times New Roman"/>
          <w:color w:val="000000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тоя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ого (б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есс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ого)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ол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ьз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я. Т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рр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тор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ого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ож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бором,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ров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ме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 в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ые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аса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жд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я. В в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есе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нни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од,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гров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лощ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ровод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тся</w:t>
      </w:r>
      <w:r>
        <w:rPr>
          <w:rFonts w:ascii="Times New Roman" w:hAnsi="Times New Roman" w:cs="Times New Roman" w:eastAsia="Times New Roman"/>
          <w:color w:val="000000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см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ен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терр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тор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жд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ются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бы,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ики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ого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од.</w:t>
      </w:r>
    </w:p>
    <w:p>
      <w:pPr>
        <w:spacing w:before="0" w:after="0" w:line="276"/>
        <w:ind w:right="4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тво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анн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гров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ых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шт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Уч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ниц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аме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йк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лы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вны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тей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и 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 на терр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тор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ждой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овой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лощ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" w:after="0" w:line="276"/>
        <w:ind w:right="45" w:left="0" w:firstLine="0"/>
        <w:jc w:val="both"/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чени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азова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ой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зац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ид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 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нн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ж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ями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овь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" w:after="0" w:line="276"/>
        <w:ind w:right="45" w:left="0" w:firstLine="0"/>
        <w:jc w:val="both"/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 П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орт до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в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оотв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тств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с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торым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   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ф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тории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 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еч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ющ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 до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 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 обр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ой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три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 с огр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ж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тями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доровья.</w:t>
      </w:r>
    </w:p>
    <w:p>
      <w:pPr>
        <w:spacing w:before="3" w:after="0" w:line="276"/>
        <w:ind w:right="5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оот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тств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ортом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ъ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тегор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дов 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ож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тями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доров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3" w:after="0" w:line="276"/>
        <w:ind w:right="5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 для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п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чес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 за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й.</w:t>
      </w:r>
    </w:p>
    <w:p>
      <w:pPr>
        <w:spacing w:before="41" w:after="0" w:line="276"/>
        <w:ind w:right="4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ого 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твлен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ятел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ются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ые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ые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ъ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ров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чес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ятий,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ъ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о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облен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 для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ин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ож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тями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доровья.</w:t>
      </w:r>
    </w:p>
    <w:p>
      <w:pPr>
        <w:spacing w:before="0" w:after="0" w:line="276"/>
        <w:ind w:right="49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уз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ый зал -  для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ыкаль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з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ов, 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ече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оторый 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ци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изи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ым обо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гогов, так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элек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ое фор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п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ой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тор,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ыкаль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ый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 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оло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и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рофо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проекционный экран и видеопроектор,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тс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ых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тов,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чес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гры, 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точ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ый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л.</w:t>
      </w:r>
    </w:p>
    <w:p>
      <w:pPr>
        <w:spacing w:before="4" w:after="0" w:line="275"/>
        <w:ind w:right="4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Изостудия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Акварелька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занятий изобразительной деятельность и декоративно-прикладным искусством, оснащена всеми необходимыми материалами и инструментами: кисти, карандаши простые и цветные, краски акварель и гуашь, бумага разного формата,  пластилин, формы для лепки, стеки, наборы для творчества.</w:t>
      </w:r>
    </w:p>
    <w:p>
      <w:pPr>
        <w:spacing w:before="4" w:after="0" w:line="275"/>
        <w:ind w:right="4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Горница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приобщения к культуре своего народа. В её оснащение входят предметы быта: прялки, русская печь, кухонная утварь, мебель, казачьи и русские народные женские и мужские костюмы. </w:t>
      </w:r>
    </w:p>
    <w:p>
      <w:pPr>
        <w:spacing w:before="4" w:after="0" w:line="275"/>
        <w:ind w:right="4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Интеллектуальное заморье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оснащено всем необходимым оборудованием для математического развития воспитанников: доска, каврограф, дидактические игры, наглядные пособия, раздаточный материал, методическая литература </w:t>
      </w:r>
    </w:p>
    <w:p>
      <w:pPr>
        <w:spacing w:before="3" w:after="0" w:line="275"/>
        <w:ind w:right="5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ая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Сказка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тий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ой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ятел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 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ров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жковой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ы, в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торой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таточ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ом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тве 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 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ого,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п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ового 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тра, ро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товые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лы, ко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ю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 для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ш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  и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р.</w:t>
      </w:r>
    </w:p>
    <w:p>
      <w:pPr>
        <w:spacing w:before="1" w:after="0" w:line="277"/>
        <w:ind w:right="5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аб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ин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холо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низ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ци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ци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нн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нс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п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для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оло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чес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" w:after="0" w:line="277"/>
        <w:ind w:right="5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Физкультурный зал -  для проведение физкультурно-оздоровительной работы: утренней гимнастики, физкультурных занятий, спортивных  праздников и развлечений, игр, повышения функциональных возможностей детского организма.   Зал оснащен необходимым спортивным инвентарем и оборудованием: шведские стенки, гимнастические скамейки, маты, тактильные дорожки, массажные ребристые дорожки, обручи, мячи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разных размеров, гантели, мешочки для метания разного размера и веса, батут и пр. Наряду с этим есть необходимость приобрести в спортивный зал детские спортивные тренажеры, балансиры.</w:t>
      </w:r>
    </w:p>
    <w:p>
      <w:pPr>
        <w:spacing w:before="41" w:after="0" w:line="276"/>
        <w:ind w:right="4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ой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оты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чес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тся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лощ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зк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ых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ятий,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орти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ых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тия дв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ой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иц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оторая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обо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овн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 дв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говой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дорож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аз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лы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вны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3" w:after="0" w:line="275"/>
        <w:ind w:right="5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терр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ме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ин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ой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з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ых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ф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чес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ачес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тв.</w:t>
      </w:r>
    </w:p>
    <w:p>
      <w:pPr>
        <w:spacing w:before="100" w:after="0" w:line="275"/>
        <w:ind w:right="5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Вывод: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ъ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во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также об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ече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ообр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м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ыкаль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ятел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тей об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ече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ём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ой и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ой 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возд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ш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ловым 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ом  в 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оот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тств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 требов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ых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вил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ые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ъ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чес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ятий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ци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аз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ообр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зн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  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ятел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тей об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ече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0" w:line="275"/>
        <w:ind w:right="55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Ус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ловия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пи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воспитанников</w:t>
      </w:r>
    </w:p>
    <w:p>
      <w:pPr>
        <w:spacing w:before="73" w:after="0" w:line="276"/>
        <w:ind w:right="4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низ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ац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ци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блок,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тов,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олод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ым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ля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тящи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тов,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для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овощ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49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Пищ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блок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олод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рви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тк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овощ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еч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ой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ой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ы,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точ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тся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рвом э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 в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оотв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тств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вны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4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еч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D0D0D"/>
          <w:spacing w:val="2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ров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нн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ое 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ров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D0D0D"/>
          <w:spacing w:val="3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ое 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пи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е д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тей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оотв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тств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D0D0D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с 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0D0D0D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воз</w:t>
      </w:r>
      <w:r>
        <w:rPr>
          <w:rFonts w:ascii="Times New Roman" w:hAnsi="Times New Roman" w:cs="Times New Roman" w:eastAsia="Times New Roman"/>
          <w:color w:val="0D0D0D"/>
          <w:spacing w:val="-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ас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D0D0D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D0D0D"/>
          <w:spacing w:val="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еме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0D0D0D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D0D0D"/>
          <w:spacing w:val="2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ва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D0D0D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жд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нии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 и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D0D0D"/>
          <w:spacing w:val="2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одя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D0D0D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0D0D0D"/>
          <w:spacing w:val="-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ме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ого д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ят</w:t>
      </w:r>
      <w:r>
        <w:rPr>
          <w:rFonts w:ascii="Times New Roman" w:hAnsi="Times New Roman" w:cs="Times New Roman" w:eastAsia="Times New Roman"/>
          <w:color w:val="0D0D0D"/>
          <w:spacing w:val="2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вного</w:t>
      </w:r>
      <w:r>
        <w:rPr>
          <w:rFonts w:ascii="Times New Roman" w:hAnsi="Times New Roman" w:cs="Times New Roman" w:eastAsia="Times New Roman"/>
          <w:color w:val="0D0D0D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ме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ю,</w:t>
      </w:r>
      <w:r>
        <w:rPr>
          <w:rFonts w:ascii="Times New Roman" w:hAnsi="Times New Roman" w:cs="Times New Roman" w:eastAsia="Times New Roman"/>
          <w:color w:val="0D0D0D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бо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нн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ого</w:t>
      </w:r>
      <w:r>
        <w:rPr>
          <w:rFonts w:ascii="Times New Roman" w:hAnsi="Times New Roman" w:cs="Times New Roman" w:eastAsia="Times New Roman"/>
          <w:color w:val="0D0D0D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D0D0D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оот</w:t>
      </w:r>
      <w:r>
        <w:rPr>
          <w:rFonts w:ascii="Times New Roman" w:hAnsi="Times New Roman" w:cs="Times New Roman" w:eastAsia="Times New Roman"/>
          <w:color w:val="0D0D0D"/>
          <w:spacing w:val="-2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тств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D0D0D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с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D0D0D"/>
            <w:spacing w:val="0"/>
            <w:position w:val="0"/>
            <w:sz w:val="24"/>
            <w:u w:val="single"/>
            <w:shd w:fill="auto" w:val="clear"/>
          </w:rPr>
          <w:t xml:space="preserve">С</w:t>
        </w:r>
        <w:r>
          <w:rPr>
            <w:rFonts w:ascii="Times New Roman" w:hAnsi="Times New Roman" w:cs="Times New Roman" w:eastAsia="Times New Roman"/>
            <w:color w:val="0D0D0D"/>
            <w:spacing w:val="-1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-1"/>
            <w:position w:val="0"/>
            <w:sz w:val="24"/>
            <w:u w:val="single"/>
            <w:shd w:fill="auto" w:val="clear"/>
          </w:rPr>
          <w:t xml:space="preserve">а</w:t>
        </w:r>
        <w:r>
          <w:rPr>
            <w:rFonts w:ascii="Times New Roman" w:hAnsi="Times New Roman" w:cs="Times New Roman" w:eastAsia="Times New Roman"/>
            <w:color w:val="0D0D0D"/>
            <w:spacing w:val="1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1"/>
            <w:position w:val="0"/>
            <w:sz w:val="24"/>
            <w:u w:val="single"/>
            <w:shd w:fill="auto" w:val="clear"/>
          </w:rPr>
          <w:t xml:space="preserve">н</w:t>
        </w:r>
        <w:r>
          <w:rPr>
            <w:rFonts w:ascii="Times New Roman" w:hAnsi="Times New Roman" w:cs="Times New Roman" w:eastAsia="Times New Roman"/>
            <w:color w:val="0D0D0D"/>
            <w:spacing w:val="-1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-1"/>
            <w:position w:val="0"/>
            <w:sz w:val="24"/>
            <w:u w:val="single"/>
            <w:shd w:fill="auto" w:val="clear"/>
          </w:rPr>
          <w:t xml:space="preserve">и</w:t>
        </w:r>
        <w:r>
          <w:rPr>
            <w:rFonts w:ascii="Times New Roman" w:hAnsi="Times New Roman" w:cs="Times New Roman" w:eastAsia="Times New Roman"/>
            <w:color w:val="0D0D0D"/>
            <w:spacing w:val="0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0"/>
            <w:position w:val="0"/>
            <w:sz w:val="24"/>
            <w:u w:val="single"/>
            <w:shd w:fill="auto" w:val="clear"/>
          </w:rPr>
          <w:t xml:space="preserve">тар</w:t>
        </w:r>
        <w:r>
          <w:rPr>
            <w:rFonts w:ascii="Times New Roman" w:hAnsi="Times New Roman" w:cs="Times New Roman" w:eastAsia="Times New Roman"/>
            <w:color w:val="0D0D0D"/>
            <w:spacing w:val="1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1"/>
            <w:position w:val="0"/>
            <w:sz w:val="24"/>
            <w:u w:val="single"/>
            <w:shd w:fill="auto" w:val="clear"/>
          </w:rPr>
          <w:t xml:space="preserve">но</w:t>
        </w:r>
        <w:r>
          <w:rPr>
            <w:rFonts w:ascii="Times New Roman" w:hAnsi="Times New Roman" w:cs="Times New Roman" w:eastAsia="Times New Roman"/>
            <w:color w:val="0D0D0D"/>
            <w:spacing w:val="0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0"/>
            <w:position w:val="0"/>
            <w:sz w:val="24"/>
            <w:u w:val="single"/>
            <w:shd w:fill="auto" w:val="clear"/>
          </w:rPr>
          <w:t xml:space="preserve">-</w:t>
        </w:r>
        <w:r>
          <w:rPr>
            <w:rFonts w:ascii="Times New Roman" w:hAnsi="Times New Roman" w:cs="Times New Roman" w:eastAsia="Times New Roman"/>
            <w:color w:val="0D0D0D"/>
            <w:spacing w:val="0"/>
            <w:position w:val="0"/>
            <w:sz w:val="24"/>
            <w:u w:val="single"/>
            <w:shd w:fill="auto" w:val="clear"/>
          </w:rPr>
          <w:t xml:space="preserve">э</w:t>
        </w:r>
        <w:r>
          <w:rPr>
            <w:rFonts w:ascii="Times New Roman" w:hAnsi="Times New Roman" w:cs="Times New Roman" w:eastAsia="Times New Roman"/>
            <w:color w:val="0D0D0D"/>
            <w:spacing w:val="-1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-1"/>
            <w:position w:val="0"/>
            <w:sz w:val="24"/>
            <w:u w:val="single"/>
            <w:shd w:fill="auto" w:val="clear"/>
          </w:rPr>
          <w:t xml:space="preserve">п</w:t>
        </w:r>
        <w:r>
          <w:rPr>
            <w:rFonts w:ascii="Times New Roman" w:hAnsi="Times New Roman" w:cs="Times New Roman" w:eastAsia="Times New Roman"/>
            <w:color w:val="0D0D0D"/>
            <w:spacing w:val="1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1"/>
            <w:position w:val="0"/>
            <w:sz w:val="24"/>
            <w:u w:val="single"/>
            <w:shd w:fill="auto" w:val="clear"/>
          </w:rPr>
          <w:t xml:space="preserve">и</w:t>
        </w:r>
        <w:r>
          <w:rPr>
            <w:rFonts w:ascii="Times New Roman" w:hAnsi="Times New Roman" w:cs="Times New Roman" w:eastAsia="Times New Roman"/>
            <w:color w:val="0D0D0D"/>
            <w:spacing w:val="0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0"/>
            <w:position w:val="0"/>
            <w:sz w:val="24"/>
            <w:u w:val="single"/>
            <w:shd w:fill="auto" w:val="clear"/>
          </w:rPr>
          <w:t xml:space="preserve">д</w:t>
        </w:r>
        <w:r>
          <w:rPr>
            <w:rFonts w:ascii="Times New Roman" w:hAnsi="Times New Roman" w:cs="Times New Roman" w:eastAsia="Times New Roman"/>
            <w:color w:val="0D0D0D"/>
            <w:spacing w:val="-1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-1"/>
            <w:position w:val="0"/>
            <w:sz w:val="24"/>
            <w:u w:val="single"/>
            <w:shd w:fill="auto" w:val="clear"/>
          </w:rPr>
          <w:t xml:space="preserve">ем</w:t>
        </w:r>
        <w:r>
          <w:rPr>
            <w:rFonts w:ascii="Times New Roman" w:hAnsi="Times New Roman" w:cs="Times New Roman" w:eastAsia="Times New Roman"/>
            <w:color w:val="0D0D0D"/>
            <w:spacing w:val="1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1"/>
            <w:position w:val="0"/>
            <w:sz w:val="24"/>
            <w:u w:val="single"/>
            <w:shd w:fill="auto" w:val="clear"/>
          </w:rPr>
          <w:t xml:space="preserve">и</w:t>
        </w:r>
        <w:r>
          <w:rPr>
            <w:rFonts w:ascii="Times New Roman" w:hAnsi="Times New Roman" w:cs="Times New Roman" w:eastAsia="Times New Roman"/>
            <w:color w:val="0D0D0D"/>
            <w:spacing w:val="0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0"/>
            <w:position w:val="0"/>
            <w:sz w:val="24"/>
            <w:u w:val="single"/>
            <w:shd w:fill="auto" w:val="clear"/>
          </w:rPr>
          <w:t xml:space="preserve">олог</w:t>
        </w:r>
        <w:r>
          <w:rPr>
            <w:rFonts w:ascii="Times New Roman" w:hAnsi="Times New Roman" w:cs="Times New Roman" w:eastAsia="Times New Roman"/>
            <w:color w:val="0D0D0D"/>
            <w:spacing w:val="1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1"/>
            <w:position w:val="0"/>
            <w:sz w:val="24"/>
            <w:u w:val="single"/>
            <w:shd w:fill="auto" w:val="clear"/>
          </w:rPr>
          <w:t xml:space="preserve">и</w:t>
        </w:r>
        <w:r>
          <w:rPr>
            <w:rFonts w:ascii="Times New Roman" w:hAnsi="Times New Roman" w:cs="Times New Roman" w:eastAsia="Times New Roman"/>
            <w:color w:val="0D0D0D"/>
            <w:spacing w:val="-1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-1"/>
            <w:position w:val="0"/>
            <w:sz w:val="24"/>
            <w:u w:val="single"/>
            <w:shd w:fill="auto" w:val="clear"/>
          </w:rPr>
          <w:t xml:space="preserve">чес</w:t>
        </w:r>
        <w:r>
          <w:rPr>
            <w:rFonts w:ascii="Times New Roman" w:hAnsi="Times New Roman" w:cs="Times New Roman" w:eastAsia="Times New Roman"/>
            <w:color w:val="0D0D0D"/>
            <w:spacing w:val="1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1"/>
            <w:position w:val="0"/>
            <w:sz w:val="24"/>
            <w:u w:val="single"/>
            <w:shd w:fill="auto" w:val="clear"/>
          </w:rPr>
          <w:t xml:space="preserve">ки</w:t>
        </w:r>
        <w:r>
          <w:rPr>
            <w:rFonts w:ascii="Times New Roman" w:hAnsi="Times New Roman" w:cs="Times New Roman" w:eastAsia="Times New Roman"/>
            <w:color w:val="0D0D0D"/>
            <w:spacing w:val="-1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-1"/>
            <w:position w:val="0"/>
            <w:sz w:val="24"/>
            <w:u w:val="single"/>
            <w:shd w:fill="auto" w:val="clear"/>
          </w:rPr>
          <w:t xml:space="preserve">м</w:t>
        </w:r>
        <w:r>
          <w:rPr>
            <w:rFonts w:ascii="Times New Roman" w:hAnsi="Times New Roman" w:cs="Times New Roman" w:eastAsia="Times New Roman"/>
            <w:color w:val="0D0D0D"/>
            <w:spacing w:val="0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0"/>
            <w:position w:val="0"/>
            <w:sz w:val="24"/>
            <w:u w:val="single"/>
            <w:shd w:fill="auto" w:val="clear"/>
          </w:rPr>
          <w:t xml:space="preserve">и</w:t>
        </w:r>
        <w:r>
          <w:rPr>
            <w:rFonts w:ascii="Times New Roman" w:hAnsi="Times New Roman" w:cs="Times New Roman" w:eastAsia="Times New Roman"/>
            <w:color w:val="0D0D0D"/>
            <w:spacing w:val="0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Times New Roman" w:hAnsi="Times New Roman" w:cs="Times New Roman" w:eastAsia="Times New Roman"/>
            <w:color w:val="0D0D0D"/>
            <w:spacing w:val="0"/>
            <w:position w:val="0"/>
            <w:sz w:val="24"/>
            <w:u w:val="single"/>
            <w:shd w:fill="auto" w:val="clear"/>
          </w:rPr>
          <w:t xml:space="preserve">требов</w:t>
        </w:r>
        <w:r>
          <w:rPr>
            <w:rFonts w:ascii="Times New Roman" w:hAnsi="Times New Roman" w:cs="Times New Roman" w:eastAsia="Times New Roman"/>
            <w:color w:val="0D0D0D"/>
            <w:spacing w:val="-1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-1"/>
            <w:position w:val="0"/>
            <w:sz w:val="24"/>
            <w:u w:val="single"/>
            <w:shd w:fill="auto" w:val="clear"/>
          </w:rPr>
          <w:t xml:space="preserve">а</w:t>
        </w:r>
        <w:r>
          <w:rPr>
            <w:rFonts w:ascii="Times New Roman" w:hAnsi="Times New Roman" w:cs="Times New Roman" w:eastAsia="Times New Roman"/>
            <w:color w:val="0D0D0D"/>
            <w:spacing w:val="1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1"/>
            <w:position w:val="0"/>
            <w:sz w:val="24"/>
            <w:u w:val="single"/>
            <w:shd w:fill="auto" w:val="clear"/>
          </w:rPr>
          <w:t xml:space="preserve">ни</w:t>
        </w:r>
        <w:r>
          <w:rPr>
            <w:rFonts w:ascii="Times New Roman" w:hAnsi="Times New Roman" w:cs="Times New Roman" w:eastAsia="Times New Roman"/>
            <w:color w:val="0D0D0D"/>
            <w:spacing w:val="0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0"/>
            <w:position w:val="0"/>
            <w:sz w:val="24"/>
            <w:u w:val="single"/>
            <w:shd w:fill="auto" w:val="clear"/>
          </w:rPr>
          <w:t xml:space="preserve">я</w:t>
        </w:r>
        <w:r>
          <w:rPr>
            <w:rFonts w:ascii="Times New Roman" w:hAnsi="Times New Roman" w:cs="Times New Roman" w:eastAsia="Times New Roman"/>
            <w:color w:val="0D0D0D"/>
            <w:spacing w:val="-1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-1"/>
            <w:position w:val="0"/>
            <w:sz w:val="24"/>
            <w:u w:val="single"/>
            <w:shd w:fill="auto" w:val="clear"/>
          </w:rPr>
          <w:t xml:space="preserve">м</w:t>
        </w:r>
        <w:r>
          <w:rPr>
            <w:rFonts w:ascii="Times New Roman" w:hAnsi="Times New Roman" w:cs="Times New Roman" w:eastAsia="Times New Roman"/>
            <w:color w:val="0D0D0D"/>
            <w:spacing w:val="0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0"/>
            <w:position w:val="0"/>
            <w:sz w:val="24"/>
            <w:u w:val="single"/>
            <w:shd w:fill="auto" w:val="clear"/>
          </w:rPr>
          <w:t xml:space="preserve">и</w:t>
        </w:r>
        <w:r>
          <w:rPr>
            <w:rFonts w:ascii="Times New Roman" w:hAnsi="Times New Roman" w:cs="Times New Roman" w:eastAsia="Times New Roman"/>
            <w:color w:val="0D0D0D"/>
            <w:spacing w:val="2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2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Times New Roman" w:hAnsi="Times New Roman" w:cs="Times New Roman" w:eastAsia="Times New Roman"/>
            <w:color w:val="0D0D0D"/>
            <w:spacing w:val="0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0"/>
            <w:position w:val="0"/>
            <w:sz w:val="24"/>
            <w:u w:val="single"/>
            <w:shd w:fill="auto" w:val="clear"/>
          </w:rPr>
          <w:t xml:space="preserve">к</w:t>
        </w:r>
        <w:r>
          <w:rPr>
            <w:rFonts w:ascii="Times New Roman" w:hAnsi="Times New Roman" w:cs="Times New Roman" w:eastAsia="Times New Roman"/>
            <w:color w:val="0D0D0D"/>
            <w:spacing w:val="2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2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Times New Roman" w:hAnsi="Times New Roman" w:cs="Times New Roman" w:eastAsia="Times New Roman"/>
            <w:color w:val="0D0D0D"/>
            <w:spacing w:val="-5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-5"/>
            <w:position w:val="0"/>
            <w:sz w:val="24"/>
            <w:u w:val="single"/>
            <w:shd w:fill="auto" w:val="clear"/>
          </w:rPr>
          <w:t xml:space="preserve">у</w:t>
        </w:r>
        <w:r>
          <w:rPr>
            <w:rFonts w:ascii="Times New Roman" w:hAnsi="Times New Roman" w:cs="Times New Roman" w:eastAsia="Times New Roman"/>
            <w:color w:val="0D0D0D"/>
            <w:spacing w:val="-1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-1"/>
            <w:position w:val="0"/>
            <w:sz w:val="24"/>
            <w:u w:val="single"/>
            <w:shd w:fill="auto" w:val="clear"/>
          </w:rPr>
          <w:t xml:space="preserve">с</w:t>
        </w:r>
        <w:r>
          <w:rPr>
            <w:rFonts w:ascii="Times New Roman" w:hAnsi="Times New Roman" w:cs="Times New Roman" w:eastAsia="Times New Roman"/>
            <w:color w:val="0D0D0D"/>
            <w:spacing w:val="0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0"/>
            <w:position w:val="0"/>
            <w:sz w:val="24"/>
            <w:u w:val="single"/>
            <w:shd w:fill="auto" w:val="clear"/>
          </w:rPr>
          <w:t xml:space="preserve">тро</w:t>
        </w:r>
        <w:r>
          <w:rPr>
            <w:rFonts w:ascii="Times New Roman" w:hAnsi="Times New Roman" w:cs="Times New Roman" w:eastAsia="Times New Roman"/>
            <w:color w:val="0D0D0D"/>
            <w:spacing w:val="2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2"/>
            <w:position w:val="0"/>
            <w:sz w:val="24"/>
            <w:u w:val="single"/>
            <w:shd w:fill="auto" w:val="clear"/>
          </w:rPr>
          <w:t xml:space="preserve">й</w:t>
        </w:r>
        <w:r>
          <w:rPr>
            <w:rFonts w:ascii="Times New Roman" w:hAnsi="Times New Roman" w:cs="Times New Roman" w:eastAsia="Times New Roman"/>
            <w:color w:val="0D0D0D"/>
            <w:spacing w:val="-1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-1"/>
            <w:position w:val="0"/>
            <w:sz w:val="24"/>
            <w:u w:val="single"/>
            <w:shd w:fill="auto" w:val="clear"/>
          </w:rPr>
          <w:t xml:space="preserve">с</w:t>
        </w:r>
        <w:r>
          <w:rPr>
            <w:rFonts w:ascii="Times New Roman" w:hAnsi="Times New Roman" w:cs="Times New Roman" w:eastAsia="Times New Roman"/>
            <w:color w:val="0D0D0D"/>
            <w:spacing w:val="0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0"/>
            <w:position w:val="0"/>
            <w:sz w:val="24"/>
            <w:u w:val="single"/>
            <w:shd w:fill="auto" w:val="clear"/>
          </w:rPr>
          <w:t xml:space="preserve">т</w:t>
        </w:r>
        <w:r>
          <w:rPr>
            <w:rFonts w:ascii="Times New Roman" w:hAnsi="Times New Roman" w:cs="Times New Roman" w:eastAsia="Times New Roman"/>
            <w:color w:val="0D0D0D"/>
            <w:spacing w:val="2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2"/>
            <w:position w:val="0"/>
            <w:sz w:val="24"/>
            <w:u w:val="single"/>
            <w:shd w:fill="auto" w:val="clear"/>
          </w:rPr>
          <w:t xml:space="preserve">в</w:t>
        </w:r>
        <w:r>
          <w:rPr>
            <w:rFonts w:ascii="Times New Roman" w:hAnsi="Times New Roman" w:cs="Times New Roman" w:eastAsia="Times New Roman"/>
            <w:color w:val="0D0D0D"/>
            <w:spacing w:val="-5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-5"/>
            <w:position w:val="0"/>
            <w:sz w:val="24"/>
            <w:u w:val="single"/>
            <w:shd w:fill="auto" w:val="clear"/>
          </w:rPr>
          <w:t xml:space="preserve">у</w:t>
        </w:r>
        <w:r>
          <w:rPr>
            <w:rFonts w:ascii="Times New Roman" w:hAnsi="Times New Roman" w:cs="Times New Roman" w:eastAsia="Times New Roman"/>
            <w:color w:val="0D0D0D"/>
            <w:spacing w:val="0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0"/>
            <w:position w:val="0"/>
            <w:sz w:val="24"/>
            <w:u w:val="single"/>
            <w:shd w:fill="auto" w:val="clear"/>
          </w:rPr>
          <w:t xml:space="preserve">,</w:t>
        </w:r>
        <w:r>
          <w:rPr>
            <w:rFonts w:ascii="Times New Roman" w:hAnsi="Times New Roman" w:cs="Times New Roman" w:eastAsia="Times New Roman"/>
            <w:color w:val="0D0D0D"/>
            <w:spacing w:val="1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1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Times New Roman" w:hAnsi="Times New Roman" w:cs="Times New Roman" w:eastAsia="Times New Roman"/>
            <w:color w:val="0D0D0D"/>
            <w:spacing w:val="-1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-1"/>
            <w:position w:val="0"/>
            <w:sz w:val="24"/>
            <w:u w:val="single"/>
            <w:shd w:fill="auto" w:val="clear"/>
          </w:rPr>
          <w:t xml:space="preserve">с</w:t>
        </w:r>
        <w:r>
          <w:rPr>
            <w:rFonts w:ascii="Times New Roman" w:hAnsi="Times New Roman" w:cs="Times New Roman" w:eastAsia="Times New Roman"/>
            <w:color w:val="0D0D0D"/>
            <w:spacing w:val="0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0"/>
            <w:position w:val="0"/>
            <w:sz w:val="24"/>
            <w:u w:val="single"/>
            <w:shd w:fill="auto" w:val="clear"/>
          </w:rPr>
          <w:t xml:space="preserve">о</w:t>
        </w:r>
        <w:r>
          <w:rPr>
            <w:rFonts w:ascii="Times New Roman" w:hAnsi="Times New Roman" w:cs="Times New Roman" w:eastAsia="Times New Roman"/>
            <w:color w:val="0D0D0D"/>
            <w:spacing w:val="2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2"/>
            <w:position w:val="0"/>
            <w:sz w:val="24"/>
            <w:u w:val="single"/>
            <w:shd w:fill="auto" w:val="clear"/>
          </w:rPr>
          <w:t xml:space="preserve">д</w:t>
        </w:r>
        <w:r>
          <w:rPr>
            <w:rFonts w:ascii="Times New Roman" w:hAnsi="Times New Roman" w:cs="Times New Roman" w:eastAsia="Times New Roman"/>
            <w:color w:val="0D0D0D"/>
            <w:spacing w:val="-1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-1"/>
            <w:position w:val="0"/>
            <w:sz w:val="24"/>
            <w:u w:val="single"/>
            <w:shd w:fill="auto" w:val="clear"/>
          </w:rPr>
          <w:t xml:space="preserve">е</w:t>
        </w:r>
        <w:r>
          <w:rPr>
            <w:rFonts w:ascii="Times New Roman" w:hAnsi="Times New Roman" w:cs="Times New Roman" w:eastAsia="Times New Roman"/>
            <w:color w:val="0D0D0D"/>
            <w:spacing w:val="0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0"/>
            <w:position w:val="0"/>
            <w:sz w:val="24"/>
            <w:u w:val="single"/>
            <w:shd w:fill="auto" w:val="clear"/>
          </w:rPr>
          <w:t xml:space="preserve">рж</w:t>
        </w:r>
        <w:r>
          <w:rPr>
            <w:rFonts w:ascii="Times New Roman" w:hAnsi="Times New Roman" w:cs="Times New Roman" w:eastAsia="Times New Roman"/>
            <w:color w:val="0D0D0D"/>
            <w:spacing w:val="-1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-1"/>
            <w:position w:val="0"/>
            <w:sz w:val="24"/>
            <w:u w:val="single"/>
            <w:shd w:fill="auto" w:val="clear"/>
          </w:rPr>
          <w:t xml:space="preserve">а</w:t>
        </w:r>
        <w:r>
          <w:rPr>
            <w:rFonts w:ascii="Times New Roman" w:hAnsi="Times New Roman" w:cs="Times New Roman" w:eastAsia="Times New Roman"/>
            <w:color w:val="0D0D0D"/>
            <w:spacing w:val="1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1"/>
            <w:position w:val="0"/>
            <w:sz w:val="24"/>
            <w:u w:val="single"/>
            <w:shd w:fill="auto" w:val="clear"/>
          </w:rPr>
          <w:t xml:space="preserve">ни</w:t>
        </w:r>
        <w:r>
          <w:rPr>
            <w:rFonts w:ascii="Times New Roman" w:hAnsi="Times New Roman" w:cs="Times New Roman" w:eastAsia="Times New Roman"/>
            <w:color w:val="0D0D0D"/>
            <w:spacing w:val="0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0"/>
            <w:position w:val="0"/>
            <w:sz w:val="24"/>
            <w:u w:val="single"/>
            <w:shd w:fill="auto" w:val="clear"/>
          </w:rPr>
          <w:t xml:space="preserve">ю</w:t>
        </w:r>
        <w:r>
          <w:rPr>
            <w:rFonts w:ascii="Times New Roman" w:hAnsi="Times New Roman" w:cs="Times New Roman" w:eastAsia="Times New Roman"/>
            <w:color w:val="0D0D0D"/>
            <w:spacing w:val="1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1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Times New Roman" w:hAnsi="Times New Roman" w:cs="Times New Roman" w:eastAsia="Times New Roman"/>
            <w:color w:val="0D0D0D"/>
            <w:spacing w:val="0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0"/>
            <w:position w:val="0"/>
            <w:sz w:val="24"/>
            <w:u w:val="single"/>
            <w:shd w:fill="auto" w:val="clear"/>
          </w:rPr>
          <w:t xml:space="preserve">и о</w:t>
        </w:r>
        <w:r>
          <w:rPr>
            <w:rFonts w:ascii="Times New Roman" w:hAnsi="Times New Roman" w:cs="Times New Roman" w:eastAsia="Times New Roman"/>
            <w:color w:val="0D0D0D"/>
            <w:spacing w:val="-2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-2"/>
            <w:position w:val="0"/>
            <w:sz w:val="24"/>
            <w:u w:val="single"/>
            <w:shd w:fill="auto" w:val="clear"/>
          </w:rPr>
          <w:t xml:space="preserve">р</w:t>
        </w:r>
        <w:r>
          <w:rPr>
            <w:rFonts w:ascii="Times New Roman" w:hAnsi="Times New Roman" w:cs="Times New Roman" w:eastAsia="Times New Roman"/>
            <w:color w:val="0D0D0D"/>
            <w:spacing w:val="0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0"/>
            <w:position w:val="0"/>
            <w:sz w:val="24"/>
            <w:u w:val="single"/>
            <w:shd w:fill="auto" w:val="clear"/>
          </w:rPr>
          <w:t xml:space="preserve">г</w:t>
        </w:r>
        <w:r>
          <w:rPr>
            <w:rFonts w:ascii="Times New Roman" w:hAnsi="Times New Roman" w:cs="Times New Roman" w:eastAsia="Times New Roman"/>
            <w:color w:val="0D0D0D"/>
            <w:spacing w:val="-1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-1"/>
            <w:position w:val="0"/>
            <w:sz w:val="24"/>
            <w:u w:val="single"/>
            <w:shd w:fill="auto" w:val="clear"/>
          </w:rPr>
          <w:t xml:space="preserve">а</w:t>
        </w:r>
        <w:r>
          <w:rPr>
            <w:rFonts w:ascii="Times New Roman" w:hAnsi="Times New Roman" w:cs="Times New Roman" w:eastAsia="Times New Roman"/>
            <w:color w:val="0D0D0D"/>
            <w:spacing w:val="1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1"/>
            <w:position w:val="0"/>
            <w:sz w:val="24"/>
            <w:u w:val="single"/>
            <w:shd w:fill="auto" w:val="clear"/>
          </w:rPr>
          <w:t xml:space="preserve">низ</w:t>
        </w:r>
        <w:r>
          <w:rPr>
            <w:rFonts w:ascii="Times New Roman" w:hAnsi="Times New Roman" w:cs="Times New Roman" w:eastAsia="Times New Roman"/>
            <w:color w:val="0D0D0D"/>
            <w:spacing w:val="-1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-1"/>
            <w:position w:val="0"/>
            <w:sz w:val="24"/>
            <w:u w:val="single"/>
            <w:shd w:fill="auto" w:val="clear"/>
          </w:rPr>
          <w:t xml:space="preserve">ац</w:t>
        </w:r>
        <w:r>
          <w:rPr>
            <w:rFonts w:ascii="Times New Roman" w:hAnsi="Times New Roman" w:cs="Times New Roman" w:eastAsia="Times New Roman"/>
            <w:color w:val="0D0D0D"/>
            <w:spacing w:val="1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1"/>
            <w:position w:val="0"/>
            <w:sz w:val="24"/>
            <w:u w:val="single"/>
            <w:shd w:fill="auto" w:val="clear"/>
          </w:rPr>
          <w:t xml:space="preserve">и</w:t>
        </w:r>
        <w:r>
          <w:rPr>
            <w:rFonts w:ascii="Times New Roman" w:hAnsi="Times New Roman" w:cs="Times New Roman" w:eastAsia="Times New Roman"/>
            <w:color w:val="0D0D0D"/>
            <w:spacing w:val="0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0"/>
            <w:position w:val="0"/>
            <w:sz w:val="24"/>
            <w:u w:val="single"/>
            <w:shd w:fill="auto" w:val="clear"/>
          </w:rPr>
          <w:t xml:space="preserve">и р</w:t>
        </w:r>
        <w:r>
          <w:rPr>
            <w:rFonts w:ascii="Times New Roman" w:hAnsi="Times New Roman" w:cs="Times New Roman" w:eastAsia="Times New Roman"/>
            <w:color w:val="0D0D0D"/>
            <w:spacing w:val="-1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-1"/>
            <w:position w:val="0"/>
            <w:sz w:val="24"/>
            <w:u w:val="single"/>
            <w:shd w:fill="auto" w:val="clear"/>
          </w:rPr>
          <w:t xml:space="preserve">е</w:t>
        </w:r>
        <w:r>
          <w:rPr>
            <w:rFonts w:ascii="Times New Roman" w:hAnsi="Times New Roman" w:cs="Times New Roman" w:eastAsia="Times New Roman"/>
            <w:color w:val="0D0D0D"/>
            <w:spacing w:val="0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0"/>
            <w:position w:val="0"/>
            <w:sz w:val="24"/>
            <w:u w:val="single"/>
            <w:shd w:fill="auto" w:val="clear"/>
          </w:rPr>
          <w:t xml:space="preserve">ж</w:t>
        </w:r>
        <w:r>
          <w:rPr>
            <w:rFonts w:ascii="Times New Roman" w:hAnsi="Times New Roman" w:cs="Times New Roman" w:eastAsia="Times New Roman"/>
            <w:color w:val="0D0D0D"/>
            <w:spacing w:val="1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1"/>
            <w:position w:val="0"/>
            <w:sz w:val="24"/>
            <w:u w:val="single"/>
            <w:shd w:fill="auto" w:val="clear"/>
          </w:rPr>
          <w:t xml:space="preserve">и</w:t>
        </w:r>
        <w:r>
          <w:rPr>
            <w:rFonts w:ascii="Times New Roman" w:hAnsi="Times New Roman" w:cs="Times New Roman" w:eastAsia="Times New Roman"/>
            <w:color w:val="0D0D0D"/>
            <w:spacing w:val="-1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-1"/>
            <w:position w:val="0"/>
            <w:sz w:val="24"/>
            <w:u w:val="single"/>
            <w:shd w:fill="auto" w:val="clear"/>
          </w:rPr>
          <w:t xml:space="preserve">м</w:t>
        </w:r>
        <w:r>
          <w:rPr>
            <w:rFonts w:ascii="Times New Roman" w:hAnsi="Times New Roman" w:cs="Times New Roman" w:eastAsia="Times New Roman"/>
            <w:color w:val="0D0D0D"/>
            <w:spacing w:val="0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0"/>
            <w:position w:val="0"/>
            <w:sz w:val="24"/>
            <w:u w:val="single"/>
            <w:shd w:fill="auto" w:val="clear"/>
          </w:rPr>
          <w:t xml:space="preserve">а р</w:t>
        </w:r>
        <w:r>
          <w:rPr>
            <w:rFonts w:ascii="Times New Roman" w:hAnsi="Times New Roman" w:cs="Times New Roman" w:eastAsia="Times New Roman"/>
            <w:color w:val="0D0D0D"/>
            <w:spacing w:val="-1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-1"/>
            <w:position w:val="0"/>
            <w:sz w:val="24"/>
            <w:u w:val="single"/>
            <w:shd w:fill="auto" w:val="clear"/>
          </w:rPr>
          <w:t xml:space="preserve">а</w:t>
        </w:r>
        <w:r>
          <w:rPr>
            <w:rFonts w:ascii="Times New Roman" w:hAnsi="Times New Roman" w:cs="Times New Roman" w:eastAsia="Times New Roman"/>
            <w:color w:val="0D0D0D"/>
            <w:spacing w:val="0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0"/>
            <w:position w:val="0"/>
            <w:sz w:val="24"/>
            <w:u w:val="single"/>
            <w:shd w:fill="auto" w:val="clear"/>
          </w:rPr>
          <w:t xml:space="preserve">бо</w:t>
        </w:r>
        <w:r>
          <w:rPr>
            <w:rFonts w:ascii="Times New Roman" w:hAnsi="Times New Roman" w:cs="Times New Roman" w:eastAsia="Times New Roman"/>
            <w:color w:val="0D0D0D"/>
            <w:spacing w:val="1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1"/>
            <w:position w:val="0"/>
            <w:sz w:val="24"/>
            <w:u w:val="single"/>
            <w:shd w:fill="auto" w:val="clear"/>
          </w:rPr>
          <w:t xml:space="preserve">т</w:t>
        </w:r>
        <w:r>
          <w:rPr>
            <w:rFonts w:ascii="Times New Roman" w:hAnsi="Times New Roman" w:cs="Times New Roman" w:eastAsia="Times New Roman"/>
            <w:color w:val="0D0D0D"/>
            <w:spacing w:val="0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0"/>
            <w:position w:val="0"/>
            <w:sz w:val="24"/>
            <w:u w:val="single"/>
            <w:shd w:fill="auto" w:val="clear"/>
          </w:rPr>
          <w:t xml:space="preserve">ы обр</w:t>
        </w:r>
        <w:r>
          <w:rPr>
            <w:rFonts w:ascii="Times New Roman" w:hAnsi="Times New Roman" w:cs="Times New Roman" w:eastAsia="Times New Roman"/>
            <w:color w:val="0D0D0D"/>
            <w:spacing w:val="-1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-1"/>
            <w:position w:val="0"/>
            <w:sz w:val="24"/>
            <w:u w:val="single"/>
            <w:shd w:fill="auto" w:val="clear"/>
          </w:rPr>
          <w:t xml:space="preserve">а</w:t>
        </w:r>
        <w:r>
          <w:rPr>
            <w:rFonts w:ascii="Times New Roman" w:hAnsi="Times New Roman" w:cs="Times New Roman" w:eastAsia="Times New Roman"/>
            <w:color w:val="0D0D0D"/>
            <w:spacing w:val="1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1"/>
            <w:position w:val="0"/>
            <w:sz w:val="24"/>
            <w:u w:val="single"/>
            <w:shd w:fill="auto" w:val="clear"/>
          </w:rPr>
          <w:t xml:space="preserve">з</w:t>
        </w:r>
        <w:r>
          <w:rPr>
            <w:rFonts w:ascii="Times New Roman" w:hAnsi="Times New Roman" w:cs="Times New Roman" w:eastAsia="Times New Roman"/>
            <w:color w:val="0D0D0D"/>
            <w:spacing w:val="0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0"/>
            <w:position w:val="0"/>
            <w:sz w:val="24"/>
            <w:u w:val="single"/>
            <w:shd w:fill="auto" w:val="clear"/>
          </w:rPr>
          <w:t xml:space="preserve">ов</w:t>
        </w:r>
        <w:r>
          <w:rPr>
            <w:rFonts w:ascii="Times New Roman" w:hAnsi="Times New Roman" w:cs="Times New Roman" w:eastAsia="Times New Roman"/>
            <w:color w:val="0D0D0D"/>
            <w:spacing w:val="-1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-1"/>
            <w:position w:val="0"/>
            <w:sz w:val="24"/>
            <w:u w:val="single"/>
            <w:shd w:fill="auto" w:val="clear"/>
          </w:rPr>
          <w:t xml:space="preserve">а</w:t>
        </w:r>
        <w:r>
          <w:rPr>
            <w:rFonts w:ascii="Times New Roman" w:hAnsi="Times New Roman" w:cs="Times New Roman" w:eastAsia="Times New Roman"/>
            <w:color w:val="0D0D0D"/>
            <w:spacing w:val="0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0"/>
            <w:position w:val="0"/>
            <w:sz w:val="24"/>
            <w:u w:val="single"/>
            <w:shd w:fill="auto" w:val="clear"/>
          </w:rPr>
          <w:t xml:space="preserve">тел</w:t>
        </w:r>
        <w:r>
          <w:rPr>
            <w:rFonts w:ascii="Times New Roman" w:hAnsi="Times New Roman" w:cs="Times New Roman" w:eastAsia="Times New Roman"/>
            <w:color w:val="0D0D0D"/>
            <w:spacing w:val="1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1"/>
            <w:position w:val="0"/>
            <w:sz w:val="24"/>
            <w:u w:val="single"/>
            <w:shd w:fill="auto" w:val="clear"/>
          </w:rPr>
          <w:t xml:space="preserve">ьн</w:t>
        </w:r>
        <w:r>
          <w:rPr>
            <w:rFonts w:ascii="Times New Roman" w:hAnsi="Times New Roman" w:cs="Times New Roman" w:eastAsia="Times New Roman"/>
            <w:color w:val="0D0D0D"/>
            <w:spacing w:val="-3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-3"/>
            <w:position w:val="0"/>
            <w:sz w:val="24"/>
            <w:u w:val="single"/>
            <w:shd w:fill="auto" w:val="clear"/>
          </w:rPr>
          <w:t xml:space="preserve">ы</w:t>
        </w:r>
        <w:r>
          <w:rPr>
            <w:rFonts w:ascii="Times New Roman" w:hAnsi="Times New Roman" w:cs="Times New Roman" w:eastAsia="Times New Roman"/>
            <w:color w:val="0D0D0D"/>
            <w:spacing w:val="0"/>
            <w:position w:val="0"/>
            <w:sz w:val="24"/>
            <w:shd w:fill="auto" w:val="clear"/>
          </w:rPr>
          <w:t xml:space="preserve"> HYPERLINK "http://base.consultant.ru/cons/CGI/online.cgi?req=doc%3Bbase%3DLAW%3Bn%3D184020"</w:t>
        </w:r>
        <w:r>
          <w:rPr>
            <w:rFonts w:ascii="Times New Roman" w:hAnsi="Times New Roman" w:cs="Times New Roman" w:eastAsia="Times New Roman"/>
            <w:color w:val="0D0D0D"/>
            <w:spacing w:val="0"/>
            <w:position w:val="0"/>
            <w:sz w:val="24"/>
            <w:u w:val="single"/>
            <w:shd w:fill="auto" w:val="clear"/>
          </w:rPr>
          <w:t xml:space="preserve">х</w:t>
        </w:r>
      </w:hyperlink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D0D0D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D0D0D"/>
          <w:spacing w:val="3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рж</w:t>
      </w:r>
      <w:r>
        <w:rPr>
          <w:rFonts w:ascii="Times New Roman" w:hAnsi="Times New Roman" w:cs="Times New Roman" w:eastAsia="Times New Roman"/>
          <w:color w:val="0D0D0D"/>
          <w:spacing w:val="2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нн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ого 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D0D0D"/>
          <w:spacing w:val="2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0D0D0D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ющ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м М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У. В </w:t>
      </w:r>
      <w:r>
        <w:rPr>
          <w:rFonts w:ascii="Times New Roman" w:hAnsi="Times New Roman" w:cs="Times New Roman" w:eastAsia="Times New Roman"/>
          <w:color w:val="0D0D0D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жд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D0D0D"/>
          <w:spacing w:val="2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0D0D0D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см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0D0D0D"/>
          <w:spacing w:val="3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о 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ят</w:t>
      </w:r>
      <w:r>
        <w:rPr>
          <w:rFonts w:ascii="Times New Roman" w:hAnsi="Times New Roman" w:cs="Times New Roman" w:eastAsia="Times New Roman"/>
          <w:color w:val="0D0D0D"/>
          <w:spacing w:val="2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аз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овое  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пи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ние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:  </w:t>
      </w:r>
      <w:r>
        <w:rPr>
          <w:rFonts w:ascii="Times New Roman" w:hAnsi="Times New Roman" w:cs="Times New Roman" w:eastAsia="Times New Roman"/>
          <w:color w:val="0D0D0D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втр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, об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д, 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ол</w:t>
      </w:r>
      <w:r>
        <w:rPr>
          <w:rFonts w:ascii="Times New Roman" w:hAnsi="Times New Roman" w:cs="Times New Roman" w:eastAsia="Times New Roman"/>
          <w:color w:val="0D0D0D"/>
          <w:spacing w:val="-2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D0D0D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ж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н с обя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тел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D0D0D"/>
          <w:spacing w:val="-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й орг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низ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ац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0D0D0D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второго</w:t>
      </w:r>
      <w:r>
        <w:rPr>
          <w:rFonts w:ascii="Times New Roman" w:hAnsi="Times New Roman" w:cs="Times New Roman" w:eastAsia="Times New Roman"/>
          <w:color w:val="0D0D0D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втр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D0D0D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вклю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ча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ющ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го</w:t>
      </w:r>
      <w:r>
        <w:rPr>
          <w:rFonts w:ascii="Times New Roman" w:hAnsi="Times New Roman" w:cs="Times New Roman" w:eastAsia="Times New Roman"/>
          <w:color w:val="0D0D0D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D0D0D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се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бя</w:t>
      </w:r>
      <w:r>
        <w:rPr>
          <w:rFonts w:ascii="Times New Roman" w:hAnsi="Times New Roman" w:cs="Times New Roman" w:eastAsia="Times New Roman"/>
          <w:color w:val="0D0D0D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вита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инизи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ров</w:t>
      </w:r>
      <w:r>
        <w:rPr>
          <w:rFonts w:ascii="Times New Roman" w:hAnsi="Times New Roman" w:cs="Times New Roman" w:eastAsia="Times New Roman"/>
          <w:color w:val="0D0D0D"/>
          <w:spacing w:val="-4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нн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ые</w:t>
      </w:r>
      <w:r>
        <w:rPr>
          <w:rFonts w:ascii="Times New Roman" w:hAnsi="Times New Roman" w:cs="Times New Roman" w:eastAsia="Times New Roman"/>
          <w:color w:val="0D0D0D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D0D0D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D0D0D"/>
          <w:spacing w:val="-2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ки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) и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облег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че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нн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ые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ро</w:t>
      </w:r>
      <w:r>
        <w:rPr>
          <w:rFonts w:ascii="Times New Roman" w:hAnsi="Times New Roman" w:cs="Times New Roman" w:eastAsia="Times New Roman"/>
          <w:color w:val="0D0D0D"/>
          <w:spacing w:val="2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0D0D0D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D0D0D"/>
          <w:spacing w:val="3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ы п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я (ф</w:t>
      </w:r>
      <w:r>
        <w:rPr>
          <w:rFonts w:ascii="Times New Roman" w:hAnsi="Times New Roman" w:cs="Times New Roman" w:eastAsia="Times New Roman"/>
          <w:color w:val="0D0D0D"/>
          <w:spacing w:val="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D0D0D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0D0D0D"/>
          <w:spacing w:val="3"/>
          <w:position w:val="0"/>
          <w:sz w:val="24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46" w:left="0" w:firstLine="0"/>
        <w:jc w:val="both"/>
        <w:rPr>
          <w:rFonts w:ascii="Times New Roman" w:hAnsi="Times New Roman" w:cs="Times New Roman" w:eastAsia="Times New Roman"/>
          <w:color w:val="0D0D0D"/>
          <w:spacing w:val="39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мее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0D0D0D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рто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а б</w:t>
      </w:r>
      <w:r>
        <w:rPr>
          <w:rFonts w:ascii="Times New Roman" w:hAnsi="Times New Roman" w:cs="Times New Roman" w:eastAsia="Times New Roman"/>
          <w:color w:val="0D0D0D"/>
          <w:spacing w:val="3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юд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с р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бо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нн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D0D0D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те</w:t>
      </w:r>
      <w:r>
        <w:rPr>
          <w:rFonts w:ascii="Times New Roman" w:hAnsi="Times New Roman" w:cs="Times New Roman" w:eastAsia="Times New Roman"/>
          <w:color w:val="0D0D0D"/>
          <w:spacing w:val="2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оло</w:t>
      </w:r>
      <w:r>
        <w:rPr>
          <w:rFonts w:ascii="Times New Roman" w:hAnsi="Times New Roman" w:cs="Times New Roman" w:eastAsia="Times New Roman"/>
          <w:color w:val="0D0D0D"/>
          <w:spacing w:val="-2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чес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ки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D0D0D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D0D0D"/>
          <w:spacing w:val="-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 п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воляющ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D0D0D"/>
          <w:spacing w:val="-3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и в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рж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ть</w:t>
      </w:r>
      <w:r>
        <w:rPr>
          <w:rFonts w:ascii="Times New Roman" w:hAnsi="Times New Roman" w:cs="Times New Roman" w:eastAsia="Times New Roman"/>
          <w:color w:val="0D0D0D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е тр</w:t>
      </w:r>
      <w:r>
        <w:rPr>
          <w:rFonts w:ascii="Times New Roman" w:hAnsi="Times New Roman" w:cs="Times New Roman" w:eastAsia="Times New Roman"/>
          <w:color w:val="0D0D0D"/>
          <w:spacing w:val="2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бов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 п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готов</w:t>
      </w:r>
      <w:r>
        <w:rPr>
          <w:rFonts w:ascii="Times New Roman" w:hAnsi="Times New Roman" w:cs="Times New Roman" w:eastAsia="Times New Roman"/>
          <w:color w:val="0D0D0D"/>
          <w:spacing w:val="-2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ю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зн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ообр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аз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ых бл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ю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д.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Еж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вно 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ров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ря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тся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 к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ач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тво</w:t>
      </w:r>
      <w:r>
        <w:rPr>
          <w:rFonts w:ascii="Times New Roman" w:hAnsi="Times New Roman" w:cs="Times New Roman" w:eastAsia="Times New Roman"/>
          <w:color w:val="0D0D0D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ля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ем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ых</w:t>
      </w:r>
      <w:r>
        <w:rPr>
          <w:rFonts w:ascii="Times New Roman" w:hAnsi="Times New Roman" w:cs="Times New Roman" w:eastAsia="Times New Roman"/>
          <w:color w:val="0D0D0D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ро</w:t>
      </w:r>
      <w:r>
        <w:rPr>
          <w:rFonts w:ascii="Times New Roman" w:hAnsi="Times New Roman" w:cs="Times New Roman" w:eastAsia="Times New Roman"/>
          <w:color w:val="0D0D0D"/>
          <w:spacing w:val="2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0D0D0D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D0D0D"/>
          <w:spacing w:val="3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ов,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D0D0D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D0D0D"/>
          <w:spacing w:val="2"/>
          <w:position w:val="0"/>
          <w:sz w:val="24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твляе</w:t>
      </w:r>
      <w:r>
        <w:rPr>
          <w:rFonts w:ascii="Times New Roman" w:hAnsi="Times New Roman" w:cs="Times New Roman" w:eastAsia="Times New Roman"/>
          <w:color w:val="0D0D0D"/>
          <w:spacing w:val="2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0D0D0D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тро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ь 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0D0D0D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ро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ам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и р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еа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ци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D0D0D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D0D0D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ви</w:t>
      </w:r>
      <w:r>
        <w:rPr>
          <w:rFonts w:ascii="Times New Roman" w:hAnsi="Times New Roman" w:cs="Times New Roman" w:eastAsia="Times New Roman"/>
          <w:color w:val="0D0D0D"/>
          <w:spacing w:val="-2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ю</w:t>
      </w:r>
      <w:r>
        <w:rPr>
          <w:rFonts w:ascii="Times New Roman" w:hAnsi="Times New Roman" w:cs="Times New Roman" w:eastAsia="Times New Roman"/>
          <w:color w:val="0D0D0D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6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ен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я.</w:t>
      </w:r>
      <w:r>
        <w:rPr>
          <w:rFonts w:ascii="Times New Roman" w:hAnsi="Times New Roman" w:cs="Times New Roman" w:eastAsia="Times New Roman"/>
          <w:color w:val="0D0D0D"/>
          <w:spacing w:val="39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4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3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пи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нн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000000"/>
          <w:spacing w:val="3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пи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вой</w:t>
      </w:r>
      <w:r>
        <w:rPr>
          <w:rFonts w:ascii="Times New Roman" w:hAnsi="Times New Roman" w:cs="Times New Roman" w:eastAsia="Times New Roman"/>
          <w:color w:val="000000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ал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(на о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вки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ач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ллерголог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ме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ю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ю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ча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ются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з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ап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нн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ые 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4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ю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да  готовя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 н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а  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пи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бло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0D0D0D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0D0D0D"/>
          <w:spacing w:val="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ж</w:t>
      </w:r>
      <w:r>
        <w:rPr>
          <w:rFonts w:ascii="Times New Roman" w:hAnsi="Times New Roman" w:cs="Times New Roman" w:eastAsia="Times New Roman"/>
          <w:color w:val="0D0D0D"/>
          <w:spacing w:val="2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я, 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 н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тв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о 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 п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ро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с  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пи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я орг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низ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D0D0D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в специально оборудованном помещении - кафе.</w:t>
      </w:r>
      <w:r>
        <w:rPr>
          <w:rFonts w:ascii="Times New Roman" w:hAnsi="Times New Roman" w:cs="Times New Roman" w:eastAsia="Times New Roman"/>
          <w:color w:val="0D0D0D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-2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ыд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ач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5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отовой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 пи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щи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0D0D0D"/>
          <w:spacing w:val="-3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бло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D0D0D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 п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щи о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D0D0D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D0D0D"/>
          <w:spacing w:val="2"/>
          <w:position w:val="0"/>
          <w:sz w:val="24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твляет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я  </w:t>
      </w:r>
      <w:r>
        <w:rPr>
          <w:rFonts w:ascii="Times New Roman" w:hAnsi="Times New Roman" w:cs="Times New Roman" w:eastAsia="Times New Roman"/>
          <w:color w:val="0D0D0D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огл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о  </w:t>
      </w:r>
      <w:r>
        <w:rPr>
          <w:rFonts w:ascii="Times New Roman" w:hAnsi="Times New Roman" w:cs="Times New Roman" w:eastAsia="Times New Roman"/>
          <w:color w:val="0D0D0D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ж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им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у   д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я  </w:t>
      </w:r>
      <w:r>
        <w:rPr>
          <w:rFonts w:ascii="Times New Roman" w:hAnsi="Times New Roman" w:cs="Times New Roman" w:eastAsia="Times New Roman"/>
          <w:color w:val="0D0D0D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D0D0D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бо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нн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ого  </w:t>
      </w:r>
      <w:r>
        <w:rPr>
          <w:rFonts w:ascii="Times New Roman" w:hAnsi="Times New Roman" w:cs="Times New Roman" w:eastAsia="Times New Roman"/>
          <w:color w:val="0D0D0D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гр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ф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а  </w:t>
      </w:r>
      <w:r>
        <w:rPr>
          <w:rFonts w:ascii="Times New Roman" w:hAnsi="Times New Roman" w:cs="Times New Roman" w:eastAsia="Times New Roman"/>
          <w:color w:val="0D0D0D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и  </w:t>
      </w:r>
      <w:r>
        <w:rPr>
          <w:rFonts w:ascii="Times New Roman" w:hAnsi="Times New Roman" w:cs="Times New Roman" w:eastAsia="Times New Roman"/>
          <w:color w:val="0D0D0D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пи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0D0D0D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оотв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тств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D0D0D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возр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ас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D0D0D"/>
          <w:spacing w:val="2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D0D0D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нн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тями</w:t>
      </w:r>
      <w:r>
        <w:rPr>
          <w:rFonts w:ascii="Times New Roman" w:hAnsi="Times New Roman" w:cs="Times New Roman" w:eastAsia="Times New Roman"/>
          <w:color w:val="0D0D0D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-2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те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D0D0D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Орг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низ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ац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пи</w:t>
      </w:r>
      <w:r>
        <w:rPr>
          <w:rFonts w:ascii="Times New Roman" w:hAnsi="Times New Roman" w:cs="Times New Roman" w:eastAsia="Times New Roman"/>
          <w:color w:val="0D0D0D"/>
          <w:spacing w:val="-2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0D0D0D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пи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D0D0D"/>
          <w:spacing w:val="-3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ик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ов в </w:t>
      </w:r>
      <w:r>
        <w:rPr>
          <w:rFonts w:ascii="Times New Roman" w:hAnsi="Times New Roman" w:cs="Times New Roman" w:eastAsia="Times New Roman"/>
          <w:color w:val="0D0D0D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0D0D0D"/>
          <w:spacing w:val="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жд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D0D0D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D0D0D"/>
          <w:spacing w:val="-3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D0D0D"/>
          <w:spacing w:val="2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од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тся</w:t>
      </w:r>
      <w:r>
        <w:rPr>
          <w:rFonts w:ascii="Times New Roman" w:hAnsi="Times New Roman" w:cs="Times New Roman" w:eastAsia="Times New Roman"/>
          <w:color w:val="0D0D0D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D0D0D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D0D0D"/>
          <w:spacing w:val="3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ом</w:t>
      </w:r>
      <w:r>
        <w:rPr>
          <w:rFonts w:ascii="Times New Roman" w:hAnsi="Times New Roman" w:cs="Times New Roman" w:eastAsia="Times New Roman"/>
          <w:color w:val="0D0D0D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D0D0D"/>
          <w:spacing w:val="-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тро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D0D0D"/>
          <w:spacing w:val="2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0D0D0D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ю</w:t>
      </w:r>
      <w:r>
        <w:rPr>
          <w:rFonts w:ascii="Times New Roman" w:hAnsi="Times New Roman" w:cs="Times New Roman" w:eastAsia="Times New Roman"/>
          <w:color w:val="0D0D0D"/>
          <w:spacing w:val="2"/>
          <w:position w:val="0"/>
          <w:sz w:val="24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го</w:t>
      </w:r>
      <w:r>
        <w:rPr>
          <w:rFonts w:ascii="Times New Roman" w:hAnsi="Times New Roman" w:cs="Times New Roman" w:eastAsia="Times New Roman"/>
          <w:color w:val="0D0D0D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D0D0D"/>
          <w:spacing w:val="4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ки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0D0D0D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са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дом</w:t>
      </w:r>
      <w:r>
        <w:rPr>
          <w:rFonts w:ascii="Times New Roman" w:hAnsi="Times New Roman" w:cs="Times New Roman" w:eastAsia="Times New Roman"/>
          <w:color w:val="0D0D0D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D0D0D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ме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ого 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D0D0D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D0D0D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ла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. Нор</w:t>
      </w:r>
      <w:r>
        <w:rPr>
          <w:rFonts w:ascii="Times New Roman" w:hAnsi="Times New Roman" w:cs="Times New Roman" w:eastAsia="Times New Roman"/>
          <w:color w:val="333333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ы п</w:t>
      </w:r>
      <w:r>
        <w:rPr>
          <w:rFonts w:ascii="Times New Roman" w:hAnsi="Times New Roman" w:cs="Times New Roman" w:eastAsia="Times New Roman"/>
          <w:color w:val="333333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333333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я в 2023  кал</w:t>
      </w:r>
      <w:r>
        <w:rPr>
          <w:rFonts w:ascii="Times New Roman" w:hAnsi="Times New Roman" w:cs="Times New Roman" w:eastAsia="Times New Roman"/>
          <w:color w:val="333333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333333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333333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333333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333333"/>
          <w:spacing w:val="-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333333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го</w:t>
      </w:r>
      <w:r>
        <w:rPr>
          <w:rFonts w:ascii="Times New Roman" w:hAnsi="Times New Roman" w:cs="Times New Roman" w:eastAsia="Times New Roman"/>
          <w:color w:val="333333"/>
          <w:spacing w:val="2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333333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2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ыпол</w:t>
      </w:r>
      <w:r>
        <w:rPr>
          <w:rFonts w:ascii="Times New Roman" w:hAnsi="Times New Roman" w:cs="Times New Roman" w:eastAsia="Times New Roman"/>
          <w:color w:val="333333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333333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333333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ы на</w:t>
      </w:r>
      <w:r>
        <w:rPr>
          <w:rFonts w:ascii="Times New Roman" w:hAnsi="Times New Roman" w:cs="Times New Roman" w:eastAsia="Times New Roman"/>
          <w:color w:val="333333"/>
          <w:spacing w:val="-1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99</w:t>
      </w:r>
      <w:r>
        <w:rPr>
          <w:rFonts w:ascii="Times New Roman" w:hAnsi="Times New Roman" w:cs="Times New Roman" w:eastAsia="Times New Roman"/>
          <w:color w:val="333333"/>
          <w:spacing w:val="-1"/>
          <w:position w:val="0"/>
          <w:sz w:val="24"/>
          <w:shd w:fill="auto" w:val="clear"/>
        </w:rPr>
        <w:t xml:space="preserve">%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" w:after="0" w:line="275"/>
        <w:ind w:right="5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Ус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ловия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овья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ю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вали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ыми возм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ж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ями з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овья.</w:t>
      </w:r>
    </w:p>
    <w:p>
      <w:pPr>
        <w:spacing w:before="4" w:after="0" w:line="275"/>
        <w:ind w:right="49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оотв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тств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т.41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з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ой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 от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29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2012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27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ОУ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доров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во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 по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4" w:after="0" w:line="275"/>
        <w:ind w:right="49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Набл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оян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 здо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овья во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сп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ов.</w:t>
      </w:r>
    </w:p>
    <w:p>
      <w:pPr>
        <w:spacing w:before="43" w:after="0" w:line="276"/>
        <w:ind w:right="4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низ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ци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рви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ой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ик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-са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ощи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тся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ицин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лом.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твляет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ече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роф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чес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оддер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ж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во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нник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ровод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ци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(3,5,7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т).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трой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роф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чес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ровод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тро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чес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ача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ого год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вае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ощ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" w:after="0" w:line="276"/>
        <w:ind w:right="4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лю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эп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миоло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пр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рж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твл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тся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оотв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тств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г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чес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ПиН 2.3/2.4.35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90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20, Сан ПиН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2.4.3648-20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.</w:t>
      </w:r>
    </w:p>
    <w:p>
      <w:pPr>
        <w:spacing w:before="1" w:after="0" w:line="276"/>
        <w:ind w:right="4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Медицинское обслуживание детей в МБДОУ строится на основе нормативно-правовых документов с учетом результатов мониторинга состояния здоровья вновь поступивших воспитанников, что важно для своевременного выявления отклонения в их здоровье. В целях сокращения сроков адаптации и уменьшения отрицательных проявлений у детей при поступлении их в МБДОУ  осуществляется четкая организация медико-педагогического обслуживания в соответствии с учетом возраста, состояния здоровья, пола, индивидуальных особенностей детей.</w:t>
      </w:r>
    </w:p>
    <w:p>
      <w:pPr>
        <w:spacing w:before="1" w:after="0" w:line="276"/>
        <w:ind w:right="4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Психологом и медицинским персоналом даются рекомендации для каждого ребенка. Сбор информации и наблюдения помогают установке временной динамики психологических, деятельных и эмоциональных качеств детей. Устанавливается щадящий режим, закаливание, двигательная активность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согласовывается с родителями. Дети с хроническими заболеваниями, часто болеющие дети берутся на учет, с последующими оздоровительными мероприятиями. Медицинские работники проводят оценку физического развития детей с определением групп здоровья. Воспитание у дошкольников потребности в здоровом образе жизни (сбалансированное питание, профилактика вредных привычек, развитие познавательного интереса к окружающему, закаливание и охрана здоровья детей, ознакомление с основами валеологии) дают положительные результаты.</w:t>
      </w:r>
    </w:p>
    <w:p>
      <w:pPr>
        <w:spacing w:before="1" w:after="0" w:line="276"/>
        <w:ind w:right="4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Медицинское обслуживание детей осуществляется медицинской сестрой и врачами специалистами городской детской поликлиники: педиатр, невропатолог, окулист, отоларинголог, хирург и ортопед. В МБДОУ имеются: медицинский  кабинет, изолятор, спортивный зал, сухой бассейн, все группы  оборудованы и имеют много пособий и игр. Общие санитарно-гигиеническое состояние МБДОУ соответствует требованиям Госсанэпиднадзора: питьевой, световой и воздушный режимы поддерживаются в норме.</w:t>
      </w:r>
    </w:p>
    <w:p>
      <w:pPr>
        <w:spacing w:before="1" w:after="0" w:line="276"/>
        <w:ind w:right="4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Система работы по физическому воспитанию включает в себя ежедневную гигиеническую гимнастику, физкультурные занятия на свежем воздухе,  спортивные праздники и развлечения. </w:t>
      </w:r>
    </w:p>
    <w:p>
      <w:pPr>
        <w:spacing w:before="1" w:after="0" w:line="276"/>
        <w:ind w:right="4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Большое внимание в саду уделяется здоровью детей. Целью физкультурно-оздоровительной работы в МБДОУ является:</w:t>
      </w:r>
    </w:p>
    <w:p>
      <w:pPr>
        <w:spacing w:before="1" w:after="0" w:line="276"/>
        <w:ind w:right="4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Забота о физическом и психическом благополучии детей, не допускать травматизма, физических и эмоциональных перегрузок, приводящих к утомлению и переутомлению;</w:t>
      </w:r>
    </w:p>
    <w:p>
      <w:pPr>
        <w:spacing w:before="1" w:after="0" w:line="276"/>
        <w:ind w:right="4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Довести до сознания детей, что двигательная активность является одним из источников крепкого здоровья;</w:t>
      </w:r>
    </w:p>
    <w:p>
      <w:pPr>
        <w:spacing w:before="1" w:after="0" w:line="276"/>
        <w:ind w:right="4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Обучать детей регулировать свою двигательную активность, чередуя интенсивные движения с менее интенсивными и отдыхом;</w:t>
      </w:r>
    </w:p>
    <w:p>
      <w:pPr>
        <w:spacing w:before="1" w:after="0" w:line="276"/>
        <w:ind w:right="4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Побуждать детей к самостоятельному использованию знакомых видов и способов закаливания в детском саду и дома.</w:t>
      </w:r>
    </w:p>
    <w:p>
      <w:pPr>
        <w:spacing w:before="1" w:after="0" w:line="276"/>
        <w:ind w:right="4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результате модели двигательного режима дети узнали и научились:</w:t>
      </w:r>
    </w:p>
    <w:p>
      <w:pPr>
        <w:spacing w:before="1" w:after="0" w:line="276"/>
        <w:ind w:right="4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Основам здорового образа жизни;</w:t>
      </w:r>
    </w:p>
    <w:p>
      <w:pPr>
        <w:spacing w:before="1" w:after="0" w:line="276"/>
        <w:ind w:right="4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Сознательно относиться к своему здоровью и использовать доступные способы его укрепления;</w:t>
      </w:r>
    </w:p>
    <w:p>
      <w:pPr>
        <w:spacing w:before="1" w:after="0" w:line="276"/>
        <w:ind w:right="4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удовольствием выполнять различные движения на открытом воздухе в любую погоду;</w:t>
      </w:r>
    </w:p>
    <w:p>
      <w:pPr>
        <w:spacing w:before="1" w:after="0" w:line="276"/>
        <w:ind w:right="4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Ежедневно заниматься физическими упражнениями (играть в подвижные игры);</w:t>
      </w:r>
    </w:p>
    <w:p>
      <w:pPr>
        <w:spacing w:before="1" w:after="0" w:line="276"/>
        <w:ind w:right="4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 организовывать несложные игры-соревнования, эстафеты, используя свой двигательный опыт;</w:t>
      </w:r>
    </w:p>
    <w:p>
      <w:pPr>
        <w:spacing w:before="1" w:after="0" w:line="276"/>
        <w:ind w:right="4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эффективного осуществления физкультурно-оздоровительной работы в данном учебном году, прежде всего мы создали условия. В нашем детском саду есть спортивное оборудование, тренажеры, спортивная площадка на участке, а также пособия, атрибуты для подвижных игр, оборудование, инвентарь, нестандартное физкультурное оборудование в группах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всё, что необходимо для проведения непосредственной образовательной деятельности и индивидуальной работы с детьми. При планировании учитывали предыдущие виды деятельности с детьми, результаты работы за месяц, квартал. </w:t>
      </w:r>
    </w:p>
    <w:p>
      <w:pPr>
        <w:spacing w:before="1" w:after="0" w:line="276"/>
        <w:ind w:right="4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 всех возрастных группах велись журналы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Проводили анализ заболеваемости и посещаемости воспитанников. Весной и осенью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мониторинг состояния здоровья детей, уточняли диагнозы и группы здоровья.</w:t>
      </w:r>
    </w:p>
    <w:p>
      <w:pPr>
        <w:spacing w:before="1" w:after="0" w:line="276"/>
        <w:ind w:right="4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Строго соблюдали режим дня, гигиенические требования, систематически осуществляли образовательную деятельность по физической культуре (еженедельно два НОД в физкультурном зале, одно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улице), закаливающие мероприятия, физкультурные праздники, досуги, дни здоровья и т.п. Каждый день во всех группах проводилась утренняя гимнастика в спортивном зале, что позволяет проводить её качественно, использовать музыкальное сопровождение, различный физкультурный инвентарь (обручи, гимнастические палки, мячи, гантели). Во время образовательной деятельности обязательно использовали разнообразные физкультурные минутки.</w:t>
      </w:r>
    </w:p>
    <w:p>
      <w:pPr>
        <w:spacing w:before="1" w:after="0" w:line="276"/>
        <w:ind w:right="4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Ежедневно в группах воспитатели проводили утренний осмотр детей, чтобы родители их не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кутали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и не переохлаждали. Наблюдали за детьми в течение дня. В случае заболевания ребенка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изолировали, оказывали первую помощь и обращались к врачу. Контролировали температурный режим в группах. Регулярно проветривали помещения. Проводили закаливающие мероприятия: дневной сон при открытых форточках (кроме зимнего периода), купание (в летний период), умывание прохладной водой, полоскание рта после каждого приёма пищи, прогулки на свежем воздухе, воздушные и солнечные ванны, хождение по ребристой доске, по коврикам с пуговицами, пробками.</w:t>
      </w:r>
    </w:p>
    <w:p>
      <w:pPr>
        <w:spacing w:before="1" w:after="0" w:line="276"/>
        <w:ind w:right="4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Медицинская сестра контролировала возрастные нормы белков, жиров, углеводов, калорийность питания. В рацион включали в достаточном количестве кисломолочные продукты, мясо, рыбу, свежие овощи фрукты, соки. Круглогодично проводилась витаминизация третьего блюда аскорбиновой кислотой. Велся учёт расходуемых продуктов. Соблюдали сроки профилактических прививок. Проводили санитарно-просветительскую работу с родителями. В случае необходимости обращались за консультативной помощью к врачам-специалистам. Составили алгоритм (по месяцам, по времени года) проведения оздоровительных мероприятий по группам, с учётом возраста. Ежедневно проводили профилактическую дыхательную гимнастику, после дневного сна бодрящую гимнастику (гимнастику - пробудку). </w:t>
      </w:r>
    </w:p>
    <w:p>
      <w:pPr>
        <w:spacing w:before="1" w:after="0" w:line="276"/>
        <w:ind w:right="4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процессе образовательной деятельности по физической культуре, при проведении гимнастики в группах, физкультминутках и т.д. использовали игровые образы и воображаемые ситуации. Выделяли время для свободной двигательной активности (в образовательной деятельности, на прогулке, в свободное время в групповом помещении. Начинали с младшего возраста, обучали воспитанников спортивным упражнениям: катание на санках, скольжению по ледяным дорожкам. Детей старшего дошкольного возраста обучали элементам спортивных игр: городкам, футболу, хоккею, бадминтону. Знакомили с различными видами спорта, с событиями спортивной жизни.</w:t>
      </w:r>
    </w:p>
    <w:p>
      <w:pPr>
        <w:spacing w:before="1" w:after="0" w:line="276"/>
        <w:ind w:right="4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 второй младшей группы инструктор по физической культуре совместно с воспитателями организовывал физкультурные досуги, включающие знакомые детям физические упражнения, игры-забавы, аттракционы, игры с пением, хороводы. Со средней группы проводили физкультурные праздники, игры с элементами соревнований, физические упражнения, танцевальные движения, сюрпризы.</w:t>
      </w:r>
    </w:p>
    <w:p>
      <w:pPr>
        <w:spacing w:before="1" w:after="0" w:line="276"/>
        <w:ind w:right="4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Воспитатели особое внимание уделяли психическому здоровью детей. Создавали в группах такую обстановку, в которой ребенок чувствовал себя защищенным в любой ситуации, не боялся обратиться с вопросом к воспитателю и другим педагогам.</w:t>
      </w:r>
    </w:p>
    <w:p>
      <w:pPr>
        <w:spacing w:before="1" w:after="0" w:line="276"/>
        <w:ind w:right="4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группах раннего возраста регулярно заполнялись адаптационные листы, помогающие воспитателям, медсестре и родителям контролировать течение адаптационного периода.</w:t>
      </w:r>
    </w:p>
    <w:p>
      <w:pPr>
        <w:spacing w:before="1" w:after="0" w:line="276"/>
        <w:ind w:right="4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Проводились осмотры детей узкими специалистами, вакцинация.</w:t>
      </w:r>
    </w:p>
    <w:p>
      <w:pPr>
        <w:spacing w:before="1" w:after="0" w:line="276"/>
        <w:ind w:right="4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тесном контакте с коллективом осуществляли свою деятельность врачи детской поликлиники. Медицинской сестрой контролировалась заболеваемость в МБДОУ.</w:t>
      </w:r>
    </w:p>
    <w:p>
      <w:pPr>
        <w:spacing w:before="1" w:after="0" w:line="276"/>
        <w:ind w:right="4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5" w:after="0" w:line="240"/>
        <w:ind w:right="1464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VIII.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Оценка функционирования внутренней системы оценки качества образования</w:t>
      </w:r>
    </w:p>
    <w:p>
      <w:pPr>
        <w:spacing w:before="5" w:after="0" w:line="240"/>
        <w:ind w:right="146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МБД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ф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нкци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 в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яя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ачес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тва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 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оторая 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твляет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сн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Полож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 о в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 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тва 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У.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ачес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тва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тся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оотв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ачес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тва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дош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ого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МБД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обр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дош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ого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трем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tabs>
          <w:tab w:val="left" w:pos="820" w:leader="none"/>
        </w:tabs>
        <w:spacing w:before="0" w:after="0" w:line="240"/>
        <w:ind w:right="-20" w:left="46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</w:pPr>
      <w:r>
        <w:rPr>
          <w:rFonts w:ascii="SimSun" w:hAnsi="SimSun" w:cs="SimSun" w:eastAsia="SimSun"/>
          <w:color w:val="auto"/>
          <w:spacing w:val="0"/>
          <w:position w:val="-1"/>
          <w:sz w:val="24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-1"/>
          <w:sz w:val="24"/>
          <w:shd w:fill="auto" w:val="clear"/>
        </w:rPr>
        <w:t xml:space="preserve">еа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1"/>
          <w:position w:val="-1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-1"/>
          <w:position w:val="-1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-1"/>
          <w:sz w:val="24"/>
          <w:shd w:fill="auto" w:val="clear"/>
        </w:rPr>
        <w:t xml:space="preserve">ци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я требов</w:t>
      </w:r>
      <w:r>
        <w:rPr>
          <w:rFonts w:ascii="Times New Roman" w:hAnsi="Times New Roman" w:cs="Times New Roman" w:eastAsia="Times New Roman"/>
          <w:color w:val="auto"/>
          <w:spacing w:val="-1"/>
          <w:position w:val="-1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-1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-1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-1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2"/>
          <w:position w:val="-1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-1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-1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-1"/>
          <w:position w:val="-1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-1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5"/>
          <w:position w:val="-1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ющ</w:t>
      </w:r>
      <w:r>
        <w:rPr>
          <w:rFonts w:ascii="Times New Roman" w:hAnsi="Times New Roman" w:cs="Times New Roman" w:eastAsia="Times New Roman"/>
          <w:color w:val="auto"/>
          <w:spacing w:val="1"/>
          <w:position w:val="-1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2"/>
          <w:position w:val="-1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-1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ор</w:t>
      </w:r>
      <w:r>
        <w:rPr>
          <w:rFonts w:ascii="Times New Roman" w:hAnsi="Times New Roman" w:cs="Times New Roman" w:eastAsia="Times New Roman"/>
          <w:color w:val="auto"/>
          <w:spacing w:val="-1"/>
          <w:position w:val="-1"/>
          <w:sz w:val="24"/>
          <w:shd w:fill="auto" w:val="clear"/>
        </w:rPr>
        <w:t xml:space="preserve">ма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ти</w:t>
      </w:r>
      <w:r>
        <w:rPr>
          <w:rFonts w:ascii="Times New Roman" w:hAnsi="Times New Roman" w:cs="Times New Roman" w:eastAsia="Times New Roman"/>
          <w:color w:val="auto"/>
          <w:spacing w:val="-1"/>
          <w:position w:val="-1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-1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ых</w:t>
      </w:r>
      <w:r>
        <w:rPr>
          <w:rFonts w:ascii="Times New Roman" w:hAnsi="Times New Roman" w:cs="Times New Roman" w:eastAsia="Times New Roman"/>
          <w:color w:val="auto"/>
          <w:spacing w:val="-1"/>
          <w:position w:val="-1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-1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-1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auto"/>
          <w:spacing w:val="-1"/>
          <w:position w:val="-1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ых</w:t>
      </w:r>
      <w:r>
        <w:rPr>
          <w:rFonts w:ascii="Times New Roman" w:hAnsi="Times New Roman" w:cs="Times New Roman" w:eastAsia="Times New Roman"/>
          <w:color w:val="auto"/>
          <w:spacing w:val="2"/>
          <w:position w:val="-1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3"/>
          <w:position w:val="-1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7"/>
          <w:position w:val="-1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-1"/>
          <w:sz w:val="24"/>
          <w:shd w:fill="auto" w:val="clear"/>
        </w:rPr>
        <w:t xml:space="preserve">мен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тов;</w:t>
      </w:r>
    </w:p>
    <w:p>
      <w:pPr>
        <w:tabs>
          <w:tab w:val="left" w:pos="820" w:leader="none"/>
        </w:tabs>
        <w:spacing w:before="0" w:after="0" w:line="240"/>
        <w:ind w:right="-20" w:left="46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</w:pPr>
      <w:r>
        <w:rPr>
          <w:rFonts w:ascii="SimSun" w:hAnsi="SimSun" w:cs="SimSun" w:eastAsia="SimSun"/>
          <w:color w:val="auto"/>
          <w:spacing w:val="0"/>
          <w:position w:val="-1"/>
          <w:sz w:val="24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-1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3"/>
          <w:position w:val="-1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-5"/>
          <w:position w:val="-1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1"/>
          <w:position w:val="-1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таты о</w:t>
      </w:r>
      <w:r>
        <w:rPr>
          <w:rFonts w:ascii="Times New Roman" w:hAnsi="Times New Roman" w:cs="Times New Roman" w:eastAsia="Times New Roman"/>
          <w:color w:val="auto"/>
          <w:spacing w:val="-1"/>
          <w:position w:val="-1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auto"/>
          <w:spacing w:val="-1"/>
          <w:position w:val="-1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-1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я обр</w:t>
      </w:r>
      <w:r>
        <w:rPr>
          <w:rFonts w:ascii="Times New Roman" w:hAnsi="Times New Roman" w:cs="Times New Roman" w:eastAsia="Times New Roman"/>
          <w:color w:val="auto"/>
          <w:spacing w:val="-1"/>
          <w:position w:val="-1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-1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-1"/>
          <w:position w:val="-1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тел</w:t>
      </w:r>
      <w:r>
        <w:rPr>
          <w:rFonts w:ascii="Times New Roman" w:hAnsi="Times New Roman" w:cs="Times New Roman" w:eastAsia="Times New Roman"/>
          <w:color w:val="auto"/>
          <w:spacing w:val="1"/>
          <w:position w:val="-1"/>
          <w:sz w:val="24"/>
          <w:shd w:fill="auto" w:val="clear"/>
        </w:rPr>
        <w:t xml:space="preserve">ьн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ых</w:t>
      </w:r>
      <w:r>
        <w:rPr>
          <w:rFonts w:ascii="Times New Roman" w:hAnsi="Times New Roman" w:cs="Times New Roman" w:eastAsia="Times New Roman"/>
          <w:color w:val="auto"/>
          <w:spacing w:val="-1"/>
          <w:position w:val="-1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-1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рогр</w:t>
      </w:r>
      <w:r>
        <w:rPr>
          <w:rFonts w:ascii="Times New Roman" w:hAnsi="Times New Roman" w:cs="Times New Roman" w:eastAsia="Times New Roman"/>
          <w:color w:val="auto"/>
          <w:spacing w:val="-1"/>
          <w:position w:val="-1"/>
          <w:sz w:val="24"/>
          <w:shd w:fill="auto" w:val="clear"/>
        </w:rPr>
        <w:t xml:space="preserve">ам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-1"/>
          <w:position w:val="-1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дош</w:t>
      </w:r>
      <w:r>
        <w:rPr>
          <w:rFonts w:ascii="Times New Roman" w:hAnsi="Times New Roman" w:cs="Times New Roman" w:eastAsia="Times New Roman"/>
          <w:color w:val="auto"/>
          <w:spacing w:val="1"/>
          <w:position w:val="-1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ол</w:t>
      </w:r>
      <w:r>
        <w:rPr>
          <w:rFonts w:ascii="Times New Roman" w:hAnsi="Times New Roman" w:cs="Times New Roman" w:eastAsia="Times New Roman"/>
          <w:color w:val="auto"/>
          <w:spacing w:val="1"/>
          <w:position w:val="-1"/>
          <w:sz w:val="24"/>
          <w:shd w:fill="auto" w:val="clear"/>
        </w:rPr>
        <w:t xml:space="preserve">ьн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ого обр</w:t>
      </w:r>
      <w:r>
        <w:rPr>
          <w:rFonts w:ascii="Times New Roman" w:hAnsi="Times New Roman" w:cs="Times New Roman" w:eastAsia="Times New Roman"/>
          <w:color w:val="auto"/>
          <w:spacing w:val="-1"/>
          <w:position w:val="-1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-1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3"/>
          <w:position w:val="-1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"/>
          <w:position w:val="-1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-1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я;</w:t>
      </w:r>
    </w:p>
    <w:p>
      <w:pPr>
        <w:tabs>
          <w:tab w:val="left" w:pos="820" w:leader="none"/>
          <w:tab w:val="left" w:pos="2380" w:leader="none"/>
          <w:tab w:val="left" w:pos="3460" w:leader="none"/>
          <w:tab w:val="left" w:pos="4860" w:leader="none"/>
          <w:tab w:val="left" w:pos="6860" w:leader="none"/>
          <w:tab w:val="left" w:pos="8080" w:leader="none"/>
        </w:tabs>
        <w:spacing w:before="31" w:after="0" w:line="240"/>
        <w:ind w:right="50" w:left="82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SimSun" w:hAnsi="SimSun" w:cs="SimSun" w:eastAsia="SimSun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оотв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тств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 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обр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ых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рогр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 дош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обр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</w:p>
    <w:p>
      <w:pPr>
        <w:spacing w:before="29" w:after="0" w:line="276"/>
        <w:ind w:right="5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ци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аче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тва обр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твляет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МБ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торинга.</w:t>
      </w:r>
    </w:p>
    <w:p>
      <w:pPr>
        <w:spacing w:before="4" w:after="0" w:line="276"/>
        <w:ind w:right="49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твляет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пе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вных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Ко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виде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твляет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оотв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тст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рж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ё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ым годовым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ля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оторый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довод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тся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гог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чес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оллек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таты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формляются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виде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вок,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тов,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отч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рт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Итоговый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рж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татацию фак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воды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ож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я.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таты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ятся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ж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я.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тогам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формы,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це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з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также с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олож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роводятся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п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чес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вные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я.</w:t>
      </w:r>
    </w:p>
    <w:p>
      <w:pPr>
        <w:spacing w:before="3" w:after="0" w:line="276"/>
        <w:ind w:right="5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рин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бор,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ый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и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ан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орг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низ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ац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татах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ой  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ятел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эффек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вного 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ач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твом.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ющ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МБ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татам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торинга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ются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ов, поощр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гогов.</w:t>
      </w:r>
    </w:p>
    <w:p>
      <w:pPr>
        <w:spacing w:before="4" w:after="0" w:line="276"/>
        <w:ind w:right="4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ци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ров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ачестве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им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4" w:after="0" w:line="276"/>
        <w:ind w:right="48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Результаты мнения родителей о качестве предоставляемых образовательных услуг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Реализация образовательной программы дошкольного образования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4" w:after="0" w:line="276"/>
        <w:ind w:right="4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 итогам 2023 года проведено анонимное анкетирование родителей (законных представителей), основной целью которого являлось выявление степени их удовлетворенности качеством образования и предоставляемых услуг в дошкольном учреждении. В анкетировании приняли участие 138 человек, что составляет 93 % от общего числа родителей в МБДОУ. Родителям было предложено ответить на вопросы анкеты, отражающие различные стороны работ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 МБДОУ. По каждому вопросу было предложено на выбор несколько вариантов ответов. В ходе анкетирования было выявлено, что 99% родителей готовы рекомендовать наше дошкольное учреждение своим родственникам и знакомым. Степенью информированности о деятельности образовательного учреждения посредством информационных технологий (сайт образовательного учреждения) удовлетворены 98%, не удовлетворены - 1%, затрудняются с ответом - 1%, так как они не пользуются официальным сайтом МБДОУ. По результатам анкетирования была выявлена степень удовлетворённости потребителя качеством предоставляемых образовательных услуг. В целом, по мнению родителей (законных представителей), дошкольное учреждение полностью удовлетворяет их запрос на образование детей дошкольного возраста на (100%).</w:t>
      </w:r>
    </w:p>
    <w:p>
      <w:pPr>
        <w:spacing w:before="4" w:after="0" w:line="276"/>
        <w:ind w:right="4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Полученные данные проведённого анкетирования позволяют сделать следующие выводы:</w:t>
      </w:r>
    </w:p>
    <w:p>
      <w:pPr>
        <w:spacing w:before="4" w:after="0" w:line="276"/>
        <w:ind w:right="4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Родители воспитанников доверяют педагогам и сложившейся системе воспитания и образования в детском саду. Такое доверие есть один из важных показателей качества образовательных услуг МБДОУ.</w:t>
      </w:r>
    </w:p>
    <w:p>
      <w:pPr>
        <w:spacing w:before="4" w:after="0" w:line="276"/>
        <w:ind w:right="4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Созданная система работы МБДОУ позволяет максимально удовлетворять потребность и запросы родителей. На основании результатов анкетирования деятельность дошкольного учреждения по оказанию муниципальной услуги по предоставлению дошкольного образования считать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удовлетворительной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4" w:after="0" w:line="276"/>
        <w:ind w:right="4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целях повышения качества предоставляемых услуг дошкольного образования МБДОУ  в  2023 году необходимо провести следующую работу: </w:t>
      </w:r>
    </w:p>
    <w:p>
      <w:pPr>
        <w:spacing w:before="4" w:after="0" w:line="276"/>
        <w:ind w:right="4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продолжить работу по консультированию родителей по вопросам организации питания, медицинского обслуживания, профилактической, лечебно-оздоровительной работы, проводимой в МБДОУ; </w:t>
      </w:r>
    </w:p>
    <w:p>
      <w:pPr>
        <w:spacing w:before="4" w:after="0" w:line="276"/>
        <w:ind w:right="4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улучшить материально-техническое оснащение групп; благоустройство участков с привлечением родителей; </w:t>
      </w:r>
    </w:p>
    <w:p>
      <w:pPr>
        <w:spacing w:before="4" w:after="0" w:line="276"/>
        <w:ind w:right="4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подготовить мероприятия для родителей по презентации итогов работы дошкольного учреждения за отчётный период; </w:t>
      </w:r>
    </w:p>
    <w:p>
      <w:pPr>
        <w:spacing w:before="4" w:after="0" w:line="276"/>
        <w:ind w:right="4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активизировать работу с родителями по использованию сайта МБДОУ. </w:t>
      </w:r>
    </w:p>
    <w:p>
      <w:pPr>
        <w:spacing w:before="1" w:after="0" w:line="276"/>
        <w:ind w:right="5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Итоги диагностики детей, повышение квалификации педагогов МБДОУ показали, что в целом результаты работы за 2023 году положительные. Таким образом, основные направления этого учебного года являются выполненными.</w:t>
      </w:r>
    </w:p>
    <w:p>
      <w:pPr>
        <w:spacing w:before="1" w:after="0" w:line="276"/>
        <w:ind w:right="5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100" w:after="100" w:line="600"/>
        <w:ind w:right="0" w:left="0" w:firstLine="0"/>
        <w:jc w:val="center"/>
        <w:rPr>
          <w:rFonts w:ascii="Times New Roman" w:hAnsi="Times New Roman" w:cs="Times New Roman" w:eastAsia="Times New Roman"/>
          <w:color w:val="252525"/>
          <w:spacing w:val="-2"/>
          <w:position w:val="0"/>
          <w:sz w:val="42"/>
          <w:shd w:fill="auto" w:val="clear"/>
        </w:rPr>
      </w:pPr>
      <w:r>
        <w:rPr>
          <w:rFonts w:ascii="Times New Roman" w:hAnsi="Times New Roman" w:cs="Times New Roman" w:eastAsia="Times New Roman"/>
          <w:color w:val="252525"/>
          <w:spacing w:val="-2"/>
          <w:position w:val="0"/>
          <w:sz w:val="42"/>
          <w:shd w:fill="auto" w:val="clear"/>
        </w:rPr>
        <w:t xml:space="preserve">Статистическая часть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Результаты анализа показателей деятельности организации</w:t>
      </w:r>
    </w:p>
    <w:tbl>
      <w:tblPr/>
      <w:tblGrid>
        <w:gridCol w:w="1009"/>
        <w:gridCol w:w="6812"/>
        <w:gridCol w:w="2268"/>
      </w:tblGrid>
      <w:tr>
        <w:trPr>
          <w:trHeight w:val="254" w:hRule="auto"/>
          <w:jc w:val="center"/>
        </w:trPr>
        <w:tc>
          <w:tcPr>
            <w:tcW w:w="10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6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Показатели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Единица измерения </w:t>
            </w:r>
          </w:p>
        </w:tc>
      </w:tr>
      <w:tr>
        <w:trPr>
          <w:trHeight w:val="1" w:hRule="atLeast"/>
          <w:jc w:val="center"/>
        </w:trPr>
        <w:tc>
          <w:tcPr>
            <w:tcW w:w="10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6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Образовательная деятельность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0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</w:t>
            </w:r>
          </w:p>
        </w:tc>
        <w:tc>
          <w:tcPr>
            <w:tcW w:w="6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человек</w:t>
            </w:r>
          </w:p>
        </w:tc>
      </w:tr>
      <w:tr>
        <w:trPr>
          <w:trHeight w:val="1" w:hRule="atLeast"/>
          <w:jc w:val="center"/>
        </w:trPr>
        <w:tc>
          <w:tcPr>
            <w:tcW w:w="10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1.1.1</w:t>
            </w:r>
          </w:p>
        </w:tc>
        <w:tc>
          <w:tcPr>
            <w:tcW w:w="6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режиме  полного дня (8 - 12 часов)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человек</w:t>
            </w:r>
          </w:p>
        </w:tc>
      </w:tr>
      <w:tr>
        <w:trPr>
          <w:trHeight w:val="1" w:hRule="atLeast"/>
          <w:jc w:val="center"/>
        </w:trPr>
        <w:tc>
          <w:tcPr>
            <w:tcW w:w="10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1.1.2</w:t>
            </w:r>
          </w:p>
        </w:tc>
        <w:tc>
          <w:tcPr>
            <w:tcW w:w="6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режиме кратковременного пребывания (3 - 5 часов)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center"/>
        </w:trPr>
        <w:tc>
          <w:tcPr>
            <w:tcW w:w="10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1.1.3</w:t>
            </w:r>
          </w:p>
        </w:tc>
        <w:tc>
          <w:tcPr>
            <w:tcW w:w="6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семейной дошкольной группе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center"/>
        </w:trPr>
        <w:tc>
          <w:tcPr>
            <w:tcW w:w="10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1.1.4</w:t>
            </w:r>
          </w:p>
        </w:tc>
        <w:tc>
          <w:tcPr>
            <w:tcW w:w="6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center"/>
        </w:trPr>
        <w:tc>
          <w:tcPr>
            <w:tcW w:w="10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</w:t>
            </w:r>
          </w:p>
        </w:tc>
        <w:tc>
          <w:tcPr>
            <w:tcW w:w="6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Общая численность воспитанников в возрасте до 3 лет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человека</w:t>
            </w:r>
          </w:p>
        </w:tc>
      </w:tr>
      <w:tr>
        <w:trPr>
          <w:trHeight w:val="1" w:hRule="atLeast"/>
          <w:jc w:val="center"/>
        </w:trPr>
        <w:tc>
          <w:tcPr>
            <w:tcW w:w="10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1.3</w:t>
            </w:r>
          </w:p>
        </w:tc>
        <w:tc>
          <w:tcPr>
            <w:tcW w:w="6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Общая численность воспитанников в возрасте от 3 до 8 лет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124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человека</w:t>
            </w:r>
          </w:p>
        </w:tc>
      </w:tr>
      <w:tr>
        <w:trPr>
          <w:trHeight w:val="1" w:hRule="atLeast"/>
          <w:jc w:val="center"/>
        </w:trPr>
        <w:tc>
          <w:tcPr>
            <w:tcW w:w="10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1.4</w:t>
            </w:r>
          </w:p>
        </w:tc>
        <w:tc>
          <w:tcPr>
            <w:tcW w:w="6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148</w:t>
            </w:r>
          </w:p>
        </w:tc>
      </w:tr>
      <w:tr>
        <w:trPr>
          <w:trHeight w:val="1" w:hRule="atLeast"/>
          <w:jc w:val="center"/>
        </w:trPr>
        <w:tc>
          <w:tcPr>
            <w:tcW w:w="10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1.4.1</w:t>
            </w:r>
          </w:p>
        </w:tc>
        <w:tc>
          <w:tcPr>
            <w:tcW w:w="6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режиме полного дня (8 - 12 часов)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148</w:t>
            </w:r>
          </w:p>
        </w:tc>
      </w:tr>
      <w:tr>
        <w:trPr>
          <w:trHeight w:val="1" w:hRule="atLeast"/>
          <w:jc w:val="center"/>
        </w:trPr>
        <w:tc>
          <w:tcPr>
            <w:tcW w:w="10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1.4.2</w:t>
            </w:r>
          </w:p>
        </w:tc>
        <w:tc>
          <w:tcPr>
            <w:tcW w:w="6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режиме продленного дня (12 - 14 часов)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center"/>
        </w:trPr>
        <w:tc>
          <w:tcPr>
            <w:tcW w:w="10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1.4.3</w:t>
            </w:r>
          </w:p>
        </w:tc>
        <w:tc>
          <w:tcPr>
            <w:tcW w:w="6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режиме круглосуточного пребывания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center"/>
        </w:trPr>
        <w:tc>
          <w:tcPr>
            <w:tcW w:w="10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1.5</w:t>
            </w:r>
          </w:p>
        </w:tc>
        <w:tc>
          <w:tcPr>
            <w:tcW w:w="6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человек</w:t>
            </w:r>
          </w:p>
        </w:tc>
      </w:tr>
      <w:tr>
        <w:trPr>
          <w:trHeight w:val="1" w:hRule="atLeast"/>
          <w:jc w:val="center"/>
        </w:trPr>
        <w:tc>
          <w:tcPr>
            <w:tcW w:w="10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1.5.1</w:t>
            </w:r>
          </w:p>
        </w:tc>
        <w:tc>
          <w:tcPr>
            <w:tcW w:w="6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коррекции недостатков в физическом и (или) психическом развитии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человек/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0,7%</w:t>
            </w:r>
          </w:p>
        </w:tc>
      </w:tr>
      <w:tr>
        <w:trPr>
          <w:trHeight w:val="1" w:hRule="atLeast"/>
          <w:jc w:val="center"/>
        </w:trPr>
        <w:tc>
          <w:tcPr>
            <w:tcW w:w="10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1.5.2</w:t>
            </w:r>
          </w:p>
        </w:tc>
        <w:tc>
          <w:tcPr>
            <w:tcW w:w="6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освоению образовательной программы дошкольного образования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человек/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100%</w:t>
            </w:r>
          </w:p>
        </w:tc>
      </w:tr>
      <w:tr>
        <w:trPr>
          <w:trHeight w:val="1" w:hRule="atLeast"/>
          <w:jc w:val="center"/>
        </w:trPr>
        <w:tc>
          <w:tcPr>
            <w:tcW w:w="10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1.5.3</w:t>
            </w:r>
          </w:p>
        </w:tc>
        <w:tc>
          <w:tcPr>
            <w:tcW w:w="6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присмотру и уходу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человека/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100%</w:t>
            </w:r>
          </w:p>
        </w:tc>
      </w:tr>
      <w:tr>
        <w:trPr>
          <w:trHeight w:val="1" w:hRule="atLeast"/>
          <w:jc w:val="center"/>
        </w:trPr>
        <w:tc>
          <w:tcPr>
            <w:tcW w:w="10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1.6</w:t>
            </w:r>
          </w:p>
        </w:tc>
        <w:tc>
          <w:tcPr>
            <w:tcW w:w="6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</w:p>
        </w:tc>
      </w:tr>
      <w:tr>
        <w:trPr>
          <w:trHeight w:val="1" w:hRule="atLeast"/>
          <w:jc w:val="center"/>
        </w:trPr>
        <w:tc>
          <w:tcPr>
            <w:tcW w:w="10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1.7</w:t>
            </w:r>
          </w:p>
        </w:tc>
        <w:tc>
          <w:tcPr>
            <w:tcW w:w="6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Общая численность педагогических работников, в том числе: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человек</w:t>
            </w:r>
          </w:p>
        </w:tc>
      </w:tr>
      <w:tr>
        <w:trPr>
          <w:trHeight w:val="1" w:hRule="atLeast"/>
          <w:jc w:val="center"/>
        </w:trPr>
        <w:tc>
          <w:tcPr>
            <w:tcW w:w="10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1.7.1</w:t>
            </w:r>
          </w:p>
        </w:tc>
        <w:tc>
          <w:tcPr>
            <w:tcW w:w="6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человек/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39%</w:t>
            </w:r>
          </w:p>
        </w:tc>
      </w:tr>
      <w:tr>
        <w:trPr>
          <w:trHeight w:val="1" w:hRule="atLeast"/>
          <w:jc w:val="center"/>
        </w:trPr>
        <w:tc>
          <w:tcPr>
            <w:tcW w:w="10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1.7.2</w:t>
            </w:r>
          </w:p>
        </w:tc>
        <w:tc>
          <w:tcPr>
            <w:tcW w:w="6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человек/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39%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0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1.7.3</w:t>
            </w:r>
          </w:p>
        </w:tc>
        <w:tc>
          <w:tcPr>
            <w:tcW w:w="6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человек/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62%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0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1.7.4</w:t>
            </w:r>
          </w:p>
        </w:tc>
        <w:tc>
          <w:tcPr>
            <w:tcW w:w="6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человек/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62%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0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1.8</w:t>
            </w:r>
          </w:p>
        </w:tc>
        <w:tc>
          <w:tcPr>
            <w:tcW w:w="6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человек/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0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1.8.1</w:t>
            </w:r>
          </w:p>
        </w:tc>
        <w:tc>
          <w:tcPr>
            <w:tcW w:w="6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Высшая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человек/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62%</w:t>
            </w:r>
          </w:p>
        </w:tc>
      </w:tr>
      <w:tr>
        <w:trPr>
          <w:trHeight w:val="1970" w:hRule="auto"/>
          <w:jc w:val="center"/>
        </w:trPr>
        <w:tc>
          <w:tcPr>
            <w:tcW w:w="10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1.8.2</w:t>
            </w:r>
          </w:p>
        </w:tc>
        <w:tc>
          <w:tcPr>
            <w:tcW w:w="6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Первая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31%</w:t>
            </w:r>
          </w:p>
        </w:tc>
      </w:tr>
      <w:tr>
        <w:trPr>
          <w:trHeight w:val="1" w:hRule="atLeast"/>
          <w:jc w:val="center"/>
        </w:trPr>
        <w:tc>
          <w:tcPr>
            <w:tcW w:w="10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1.9</w:t>
            </w:r>
          </w:p>
        </w:tc>
        <w:tc>
          <w:tcPr>
            <w:tcW w:w="6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человек/%</w:t>
            </w:r>
          </w:p>
        </w:tc>
      </w:tr>
      <w:tr>
        <w:trPr>
          <w:trHeight w:val="568" w:hRule="auto"/>
          <w:jc w:val="center"/>
        </w:trPr>
        <w:tc>
          <w:tcPr>
            <w:tcW w:w="10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1.9.1</w:t>
            </w:r>
          </w:p>
        </w:tc>
        <w:tc>
          <w:tcPr>
            <w:tcW w:w="6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5 лет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человек/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0%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0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1.9.2</w:t>
            </w:r>
          </w:p>
        </w:tc>
        <w:tc>
          <w:tcPr>
            <w:tcW w:w="6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Свыше 30 лет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человек/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46%</w:t>
            </w:r>
          </w:p>
        </w:tc>
      </w:tr>
      <w:tr>
        <w:trPr>
          <w:trHeight w:val="1" w:hRule="atLeast"/>
          <w:jc w:val="center"/>
        </w:trPr>
        <w:tc>
          <w:tcPr>
            <w:tcW w:w="10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1.10</w:t>
            </w:r>
          </w:p>
        </w:tc>
        <w:tc>
          <w:tcPr>
            <w:tcW w:w="6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человек/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0%</w:t>
            </w:r>
          </w:p>
        </w:tc>
      </w:tr>
      <w:tr>
        <w:trPr>
          <w:trHeight w:val="1" w:hRule="atLeast"/>
          <w:jc w:val="center"/>
        </w:trPr>
        <w:tc>
          <w:tcPr>
            <w:tcW w:w="10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1.11</w:t>
            </w:r>
          </w:p>
        </w:tc>
        <w:tc>
          <w:tcPr>
            <w:tcW w:w="6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человек/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54 %</w:t>
            </w:r>
          </w:p>
        </w:tc>
      </w:tr>
      <w:tr>
        <w:trPr>
          <w:trHeight w:val="1" w:hRule="atLeast"/>
          <w:jc w:val="center"/>
        </w:trPr>
        <w:tc>
          <w:tcPr>
            <w:tcW w:w="10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1.12</w:t>
            </w:r>
          </w:p>
        </w:tc>
        <w:tc>
          <w:tcPr>
            <w:tcW w:w="6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 - хозяйственных работников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человек/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100%</w:t>
            </w:r>
          </w:p>
        </w:tc>
      </w:tr>
      <w:tr>
        <w:trPr>
          <w:trHeight w:val="1" w:hRule="atLeast"/>
          <w:jc w:val="center"/>
        </w:trPr>
        <w:tc>
          <w:tcPr>
            <w:tcW w:w="10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1.13</w:t>
            </w:r>
          </w:p>
        </w:tc>
        <w:tc>
          <w:tcPr>
            <w:tcW w:w="6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человек/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100 %</w:t>
            </w:r>
          </w:p>
        </w:tc>
      </w:tr>
      <w:tr>
        <w:trPr>
          <w:trHeight w:val="1" w:hRule="atLeast"/>
          <w:jc w:val="center"/>
        </w:trPr>
        <w:tc>
          <w:tcPr>
            <w:tcW w:w="10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1.14</w:t>
            </w:r>
          </w:p>
        </w:tc>
        <w:tc>
          <w:tcPr>
            <w:tcW w:w="6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человек/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человек</w:t>
            </w:r>
          </w:p>
        </w:tc>
      </w:tr>
      <w:tr>
        <w:trPr>
          <w:trHeight w:val="1" w:hRule="atLeast"/>
          <w:jc w:val="center"/>
        </w:trPr>
        <w:tc>
          <w:tcPr>
            <w:tcW w:w="10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1.15</w:t>
            </w:r>
          </w:p>
        </w:tc>
        <w:tc>
          <w:tcPr>
            <w:tcW w:w="6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в образовательной организации следующих педагогических работников: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center"/>
        </w:trPr>
        <w:tc>
          <w:tcPr>
            <w:tcW w:w="10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1.15.1</w:t>
            </w:r>
          </w:p>
        </w:tc>
        <w:tc>
          <w:tcPr>
            <w:tcW w:w="6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Музыкального руководителя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center"/>
        </w:trPr>
        <w:tc>
          <w:tcPr>
            <w:tcW w:w="10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1.15.2</w:t>
            </w:r>
          </w:p>
        </w:tc>
        <w:tc>
          <w:tcPr>
            <w:tcW w:w="6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Инструктора по физической культуре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</w:tr>
      <w:tr>
        <w:trPr>
          <w:trHeight w:val="1" w:hRule="atLeast"/>
          <w:jc w:val="center"/>
        </w:trPr>
        <w:tc>
          <w:tcPr>
            <w:tcW w:w="10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1.15.3</w:t>
            </w:r>
          </w:p>
        </w:tc>
        <w:tc>
          <w:tcPr>
            <w:tcW w:w="6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Учителя-логопеда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</w:tr>
      <w:tr>
        <w:trPr>
          <w:trHeight w:val="1" w:hRule="atLeast"/>
          <w:jc w:val="center"/>
        </w:trPr>
        <w:tc>
          <w:tcPr>
            <w:tcW w:w="10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1.15.4</w:t>
            </w:r>
          </w:p>
        </w:tc>
        <w:tc>
          <w:tcPr>
            <w:tcW w:w="6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Логопеда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</w:tr>
      <w:tr>
        <w:trPr>
          <w:trHeight w:val="1" w:hRule="atLeast"/>
          <w:jc w:val="center"/>
        </w:trPr>
        <w:tc>
          <w:tcPr>
            <w:tcW w:w="10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1.15.5</w:t>
            </w:r>
          </w:p>
        </w:tc>
        <w:tc>
          <w:tcPr>
            <w:tcW w:w="6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Учителя-дефектолога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</w:tr>
      <w:tr>
        <w:trPr>
          <w:trHeight w:val="1" w:hRule="atLeast"/>
          <w:jc w:val="center"/>
        </w:trPr>
        <w:tc>
          <w:tcPr>
            <w:tcW w:w="10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1.15.6</w:t>
            </w:r>
          </w:p>
        </w:tc>
        <w:tc>
          <w:tcPr>
            <w:tcW w:w="6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Педагога-психолога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</w:tr>
      <w:tr>
        <w:trPr>
          <w:trHeight w:val="1" w:hRule="atLeast"/>
          <w:jc w:val="center"/>
        </w:trPr>
        <w:tc>
          <w:tcPr>
            <w:tcW w:w="10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6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Инфраструктура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center"/>
        </w:trPr>
        <w:tc>
          <w:tcPr>
            <w:tcW w:w="10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</w:t>
            </w:r>
          </w:p>
        </w:tc>
        <w:tc>
          <w:tcPr>
            <w:tcW w:w="6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2,6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кв. м</w:t>
            </w:r>
          </w:p>
        </w:tc>
      </w:tr>
      <w:tr>
        <w:trPr>
          <w:trHeight w:val="1" w:hRule="atLeast"/>
          <w:jc w:val="center"/>
        </w:trPr>
        <w:tc>
          <w:tcPr>
            <w:tcW w:w="10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</w:t>
            </w:r>
          </w:p>
        </w:tc>
        <w:tc>
          <w:tcPr>
            <w:tcW w:w="6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Площадь помещений для организации дополнительных видов деятельности воспитанников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161, 1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кв. м</w:t>
            </w:r>
          </w:p>
        </w:tc>
      </w:tr>
      <w:tr>
        <w:trPr>
          <w:trHeight w:val="1" w:hRule="atLeast"/>
          <w:jc w:val="center"/>
        </w:trPr>
        <w:tc>
          <w:tcPr>
            <w:tcW w:w="10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</w:t>
            </w:r>
          </w:p>
        </w:tc>
        <w:tc>
          <w:tcPr>
            <w:tcW w:w="6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физкультурного зала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center"/>
        </w:trPr>
        <w:tc>
          <w:tcPr>
            <w:tcW w:w="10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2.4</w:t>
            </w:r>
          </w:p>
        </w:tc>
        <w:tc>
          <w:tcPr>
            <w:tcW w:w="6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музыкального зала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center"/>
        </w:trPr>
        <w:tc>
          <w:tcPr>
            <w:tcW w:w="10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2.5</w:t>
            </w:r>
          </w:p>
        </w:tc>
        <w:tc>
          <w:tcPr>
            <w:tcW w:w="6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Анализ показателей указывает на то, что МБДОУ имеет достаточную инфраструктуру, которая соответствует требованиям СП 2.4.3648-20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Санитарно-эпидемиологические требования к организациям воспитания и обучения, отдыха и оздоровления детей и молодежи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 позволяет реализовывать образовательные программы в полном объеме в соответствии с ФГОС ДО.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138">
    <w:abstractNumId w:val="42"/>
  </w:num>
  <w:num w:numId="140">
    <w:abstractNumId w:val="36"/>
  </w:num>
  <w:num w:numId="142">
    <w:abstractNumId w:val="30"/>
  </w:num>
  <w:num w:numId="149">
    <w:abstractNumId w:val="24"/>
  </w:num>
  <w:num w:numId="247">
    <w:abstractNumId w:val="18"/>
  </w:num>
  <w:num w:numId="251">
    <w:abstractNumId w:val="12"/>
  </w:num>
  <w:num w:numId="253">
    <w:abstractNumId w:val="6"/>
  </w:num>
  <w:num w:numId="25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vk.com/club217374514" Id="docRId3" Type="http://schemas.openxmlformats.org/officeDocument/2006/relationships/hyperlink" /><Relationship Target="numbering.xml" Id="docRId7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s://&#1089;&#1072;&#1081;&#1090;&#1086;&#1073;&#1088;&#1072;&#1079;&#1086;&#1074;&#1072;&#1085;&#1080;&#1103;.&#1088;&#1092;/" Id="docRId2" Type="http://schemas.openxmlformats.org/officeDocument/2006/relationships/hyperlink" /><Relationship TargetMode="External" Target="https://8azov.tvoysadik.ru/" Id="docRId4" Type="http://schemas.openxmlformats.org/officeDocument/2006/relationships/hyperlink" /><Relationship TargetMode="External" Target="http://base.consultant.ru/cons/CGI/online.cgi?req=doc%3Bbase%3DLAW%3Bn%3D184020" Id="docRId6" Type="http://schemas.openxmlformats.org/officeDocument/2006/relationships/hyperlink" /><Relationship Target="styles.xml" Id="docRId8" Type="http://schemas.openxmlformats.org/officeDocument/2006/relationships/styles" /><Relationship Target="media/image0.wmf" Id="docRId1" Type="http://schemas.openxmlformats.org/officeDocument/2006/relationships/image" /><Relationship TargetMode="External" Target="https://8azov.tvoysadik.ru/?section_id=94" Id="docRId5" Type="http://schemas.openxmlformats.org/officeDocument/2006/relationships/hyperlink" /></Relationships>
</file>